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2101A49D" w:rsidR="00C969FF" w:rsidRPr="00EF6B68" w:rsidRDefault="00C969FF" w:rsidP="002F1A1B">
      <w:pPr>
        <w:pStyle w:val="3GPPHeader"/>
        <w:spacing w:after="60"/>
        <w:rPr>
          <w:rFonts w:ascii="Arial" w:hAnsi="Arial" w:cs="Arial"/>
          <w:szCs w:val="24"/>
          <w:highlight w:val="yellow"/>
        </w:rPr>
      </w:pPr>
      <w:r w:rsidRPr="00EF6B68">
        <w:rPr>
          <w:rFonts w:ascii="Arial" w:hAnsi="Arial" w:cs="Arial"/>
          <w:szCs w:val="24"/>
        </w:rPr>
        <w:t>3GPP TSG-RAN WG1 Meeting #10</w:t>
      </w:r>
      <w:r w:rsidR="00EA23BC">
        <w:rPr>
          <w:rFonts w:ascii="Arial" w:hAnsi="Arial" w:cs="Arial"/>
          <w:szCs w:val="24"/>
        </w:rPr>
        <w:t>4</w:t>
      </w:r>
      <w:r w:rsidR="003D47F1">
        <w:rPr>
          <w:rFonts w:ascii="Arial" w:hAnsi="Arial" w:cs="Arial"/>
          <w:szCs w:val="24"/>
        </w:rPr>
        <w:t>-e</w:t>
      </w:r>
      <w:r w:rsidRPr="00EF6B68">
        <w:rPr>
          <w:rFonts w:ascii="Arial" w:hAnsi="Arial" w:cs="Arial"/>
          <w:szCs w:val="24"/>
        </w:rPr>
        <w:tab/>
      </w:r>
      <w:bookmarkStart w:id="0" w:name="_GoBack"/>
      <w:r w:rsidRPr="00EF6B68">
        <w:rPr>
          <w:rFonts w:ascii="Arial" w:hAnsi="Arial" w:cs="Arial"/>
          <w:szCs w:val="24"/>
        </w:rPr>
        <w:t>R1-</w:t>
      </w:r>
      <w:r w:rsidR="00CF0519" w:rsidRPr="00CF0519">
        <w:rPr>
          <w:rFonts w:ascii="Arial" w:hAnsi="Arial" w:cs="Arial"/>
          <w:szCs w:val="24"/>
        </w:rPr>
        <w:t>2101523</w:t>
      </w:r>
      <w:bookmarkEnd w:id="0"/>
    </w:p>
    <w:p w14:paraId="3601E024" w14:textId="5A35DE70" w:rsidR="00C969FF" w:rsidRPr="00C969FF" w:rsidRDefault="00351070" w:rsidP="002F1A1B">
      <w:pPr>
        <w:pStyle w:val="3GPPHeader"/>
      </w:pPr>
      <w:r w:rsidRPr="00EF6B68">
        <w:rPr>
          <w:rFonts w:ascii="Arial" w:hAnsi="Arial" w:cs="Arial"/>
          <w:szCs w:val="24"/>
        </w:rPr>
        <w:t xml:space="preserve">e-Meeting, </w:t>
      </w:r>
      <w:r w:rsidR="00EA23BC">
        <w:rPr>
          <w:rFonts w:ascii="Arial" w:hAnsi="Arial" w:cs="Arial"/>
          <w:szCs w:val="24"/>
        </w:rPr>
        <w:t>January</w:t>
      </w:r>
      <w:r w:rsidRPr="00EF6B68">
        <w:rPr>
          <w:rFonts w:ascii="Arial" w:hAnsi="Arial" w:cs="Arial"/>
          <w:szCs w:val="24"/>
        </w:rPr>
        <w:t xml:space="preserve"> </w:t>
      </w:r>
      <w:r w:rsidR="00F01507">
        <w:rPr>
          <w:rFonts w:ascii="Arial" w:hAnsi="Arial" w:cs="Arial"/>
          <w:szCs w:val="24"/>
        </w:rPr>
        <w:t>2</w:t>
      </w:r>
      <w:r w:rsidR="00EA23BC">
        <w:rPr>
          <w:rFonts w:ascii="Arial" w:hAnsi="Arial" w:cs="Arial"/>
          <w:szCs w:val="24"/>
        </w:rPr>
        <w:t>5</w:t>
      </w:r>
      <w:r w:rsidRPr="00F01507">
        <w:rPr>
          <w:rFonts w:ascii="Arial" w:hAnsi="Arial" w:cs="Arial"/>
          <w:szCs w:val="24"/>
          <w:vertAlign w:val="superscript"/>
        </w:rPr>
        <w:t>th</w:t>
      </w:r>
      <w:r w:rsidRPr="00EF6B68">
        <w:rPr>
          <w:rFonts w:ascii="Arial" w:hAnsi="Arial" w:cs="Arial"/>
          <w:szCs w:val="24"/>
        </w:rPr>
        <w:t xml:space="preserve"> – </w:t>
      </w:r>
      <w:r w:rsidR="00EA23BC">
        <w:rPr>
          <w:rFonts w:ascii="Arial" w:hAnsi="Arial" w:cs="Arial"/>
          <w:szCs w:val="24"/>
        </w:rPr>
        <w:t>February</w:t>
      </w:r>
      <w:r w:rsidR="00F01507">
        <w:rPr>
          <w:rFonts w:ascii="Arial" w:hAnsi="Arial" w:cs="Arial"/>
          <w:szCs w:val="24"/>
        </w:rPr>
        <w:t xml:space="preserve"> </w:t>
      </w:r>
      <w:r w:rsidR="00EA23BC">
        <w:rPr>
          <w:rFonts w:ascii="Arial" w:hAnsi="Arial" w:cs="Arial"/>
          <w:szCs w:val="24"/>
        </w:rPr>
        <w:t>5</w:t>
      </w:r>
      <w:r w:rsidRPr="00F01507">
        <w:rPr>
          <w:rFonts w:ascii="Arial" w:hAnsi="Arial" w:cs="Arial"/>
          <w:szCs w:val="24"/>
          <w:vertAlign w:val="superscript"/>
        </w:rPr>
        <w:t>th</w:t>
      </w:r>
      <w:r w:rsidRPr="00EF6B68">
        <w:rPr>
          <w:rFonts w:ascii="Arial" w:hAnsi="Arial" w:cs="Arial"/>
          <w:szCs w:val="24"/>
        </w:rPr>
        <w:t>, 202</w:t>
      </w:r>
      <w:r w:rsidR="00EA23BC">
        <w:rPr>
          <w:rFonts w:ascii="Arial" w:hAnsi="Arial" w:cs="Arial"/>
          <w:szCs w:val="24"/>
        </w:rPr>
        <w:t>1</w:t>
      </w:r>
    </w:p>
    <w:p w14:paraId="01009BC6" w14:textId="77777777" w:rsidR="00C969FF" w:rsidRPr="00C969FF" w:rsidRDefault="00C969FF" w:rsidP="002F1A1B">
      <w:pPr>
        <w:pStyle w:val="3GPPHeader"/>
        <w:ind w:firstLine="482"/>
      </w:pPr>
    </w:p>
    <w:p w14:paraId="0F64B47A" w14:textId="4595BF53" w:rsidR="00C969FF" w:rsidRPr="001E3C1D" w:rsidRDefault="00C969FF" w:rsidP="002F1A1B">
      <w:pPr>
        <w:pStyle w:val="3GPPHeader"/>
        <w:spacing w:after="120"/>
        <w:rPr>
          <w:rFonts w:ascii="Arial" w:hAnsi="Arial" w:cs="Arial"/>
          <w:lang w:val="en-GB"/>
        </w:rPr>
      </w:pPr>
      <w:r w:rsidRPr="001E3C1D">
        <w:rPr>
          <w:rFonts w:ascii="Arial" w:hAnsi="Arial" w:cs="Arial"/>
          <w:lang w:val="en-GB"/>
        </w:rPr>
        <w:t>Agenda Item:</w:t>
      </w:r>
      <w:r w:rsidR="00CB5C9E">
        <w:rPr>
          <w:rFonts w:ascii="Arial" w:hAnsi="Arial" w:cs="Arial"/>
        </w:rPr>
        <w:t xml:space="preserve"> </w:t>
      </w:r>
      <w:r w:rsidR="003270AC">
        <w:rPr>
          <w:rFonts w:ascii="Arial" w:hAnsi="Arial" w:cs="Arial"/>
        </w:rPr>
        <w:tab/>
      </w:r>
      <w:r w:rsidR="00683A56" w:rsidRPr="001E3C1D">
        <w:rPr>
          <w:rFonts w:ascii="Arial" w:hAnsi="Arial" w:cs="Arial"/>
          <w:lang w:val="en-GB"/>
        </w:rPr>
        <w:t>8.</w:t>
      </w:r>
      <w:r w:rsidR="00966E8D" w:rsidRPr="001E3C1D">
        <w:rPr>
          <w:rFonts w:ascii="Arial" w:hAnsi="Arial" w:cs="Arial"/>
          <w:lang w:val="en-GB"/>
        </w:rPr>
        <w:t>8</w:t>
      </w:r>
      <w:r w:rsidR="00683A56" w:rsidRPr="001E3C1D">
        <w:rPr>
          <w:rFonts w:ascii="Arial" w:hAnsi="Arial" w:cs="Arial"/>
          <w:lang w:val="en-GB"/>
        </w:rPr>
        <w:t>.</w:t>
      </w:r>
      <w:r w:rsidR="00966E8D" w:rsidRPr="001E3C1D">
        <w:rPr>
          <w:rFonts w:ascii="Arial" w:hAnsi="Arial" w:cs="Arial"/>
          <w:lang w:val="en-GB"/>
        </w:rPr>
        <w:t>2</w:t>
      </w:r>
    </w:p>
    <w:p w14:paraId="256C72FB" w14:textId="77777777" w:rsidR="00C969FF" w:rsidRPr="00EF6B68" w:rsidRDefault="00C969FF" w:rsidP="002F1A1B">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5714DAF3" w:rsidR="00C969FF" w:rsidRDefault="00C969FF" w:rsidP="002F1A1B">
      <w:pPr>
        <w:pStyle w:val="3GPPHeader"/>
        <w:spacing w:after="480"/>
        <w:rPr>
          <w:rFonts w:ascii="Arial" w:hAnsi="Arial" w:cs="Arial"/>
        </w:rPr>
      </w:pPr>
      <w:r w:rsidRPr="00EF6B68">
        <w:rPr>
          <w:rFonts w:ascii="Arial" w:hAnsi="Arial" w:cs="Arial"/>
        </w:rPr>
        <w:t>Title:</w:t>
      </w:r>
      <w:r w:rsidRPr="00EF6B68">
        <w:rPr>
          <w:rFonts w:ascii="Arial" w:hAnsi="Arial" w:cs="Arial"/>
        </w:rPr>
        <w:tab/>
      </w:r>
      <w:r w:rsidR="00966E8D" w:rsidRPr="00C747C8">
        <w:rPr>
          <w:rFonts w:ascii="Arial" w:hAnsi="Arial" w:cs="Arial"/>
        </w:rPr>
        <w:t>PU</w:t>
      </w:r>
      <w:r w:rsidR="00AA0F74" w:rsidRPr="00C747C8">
        <w:rPr>
          <w:rFonts w:ascii="Arial" w:hAnsi="Arial" w:cs="Arial"/>
        </w:rPr>
        <w:t>C</w:t>
      </w:r>
      <w:r w:rsidR="00966E8D" w:rsidRPr="00C747C8">
        <w:rPr>
          <w:rFonts w:ascii="Arial" w:hAnsi="Arial" w:cs="Arial"/>
        </w:rPr>
        <w:t xml:space="preserve">CH </w:t>
      </w:r>
      <w:r w:rsidR="00A93B25">
        <w:rPr>
          <w:rFonts w:ascii="Arial" w:hAnsi="Arial" w:cs="Arial"/>
        </w:rPr>
        <w:t>Dynamic Repetition and DMRS Bundling</w:t>
      </w:r>
    </w:p>
    <w:p w14:paraId="28F95A73" w14:textId="77777777" w:rsidR="00BF7642" w:rsidRDefault="007F75D5" w:rsidP="002F1A1B">
      <w:pPr>
        <w:pStyle w:val="Heading1"/>
        <w:spacing w:after="120"/>
      </w:pPr>
      <w:r>
        <w:t>Introduction</w:t>
      </w:r>
    </w:p>
    <w:p w14:paraId="27BD572E" w14:textId="2995A6DB" w:rsidR="003D4F1F" w:rsidRDefault="006D2D98" w:rsidP="001E3C1D">
      <w:pPr>
        <w:spacing w:after="0"/>
        <w:jc w:val="both"/>
      </w:pPr>
      <w:r>
        <w:t xml:space="preserve">In this contribution, we </w:t>
      </w:r>
      <w:r w:rsidR="0011376C">
        <w:t xml:space="preserve">discuss </w:t>
      </w:r>
      <w:r w:rsidR="00880797">
        <w:t xml:space="preserve">the two </w:t>
      </w:r>
      <w:r w:rsidR="00322215">
        <w:t>enhancement</w:t>
      </w:r>
      <w:r w:rsidR="00EB481A">
        <w:t>s</w:t>
      </w:r>
      <w:r w:rsidR="00322215">
        <w:t xml:space="preserve"> </w:t>
      </w:r>
      <w:r w:rsidR="00880797">
        <w:t xml:space="preserve">for </w:t>
      </w:r>
      <w:r w:rsidR="00322215">
        <w:t xml:space="preserve">PUCCH </w:t>
      </w:r>
      <w:r w:rsidR="00EB481A">
        <w:t xml:space="preserve">operation </w:t>
      </w:r>
      <w:r w:rsidR="00880797">
        <w:t xml:space="preserve">from the </w:t>
      </w:r>
      <w:r w:rsidR="000F5D2E">
        <w:t xml:space="preserve">following </w:t>
      </w:r>
      <w:r w:rsidR="001D5EAE">
        <w:t>objectives in the WID</w:t>
      </w:r>
      <w:r w:rsidR="00D406E5">
        <w:t xml:space="preserve"> </w:t>
      </w:r>
      <w:r w:rsidR="00D406E5">
        <w:fldChar w:fldCharType="begin"/>
      </w:r>
      <w:r w:rsidR="00D406E5">
        <w:instrText xml:space="preserve"> REF _Ref53666297 \n \h </w:instrText>
      </w:r>
      <w:r w:rsidR="00D406E5">
        <w:fldChar w:fldCharType="separate"/>
      </w:r>
      <w:r w:rsidR="00D406E5">
        <w:t>[1]</w:t>
      </w:r>
      <w:r w:rsidR="00D406E5">
        <w:fldChar w:fldCharType="end"/>
      </w:r>
      <w:r w:rsidR="001D5EAE">
        <w:t xml:space="preserve"> for </w:t>
      </w:r>
      <w:r w:rsidR="00404CF6">
        <w:t xml:space="preserve">the </w:t>
      </w:r>
      <w:r w:rsidR="00880797">
        <w:t xml:space="preserve">Rel-17 </w:t>
      </w:r>
      <w:r w:rsidR="001D5EAE">
        <w:t>coverage enhancement</w:t>
      </w:r>
      <w:r w:rsidR="00404CF6">
        <w:t xml:space="preserve"> work item</w:t>
      </w:r>
      <w:r w:rsidR="003D4F1F">
        <w:t>:</w:t>
      </w:r>
    </w:p>
    <w:p w14:paraId="5B035D8D" w14:textId="77777777" w:rsidR="00737B02" w:rsidRDefault="00737B02" w:rsidP="001E3C1D">
      <w:pPr>
        <w:numPr>
          <w:ilvl w:val="0"/>
          <w:numId w:val="46"/>
        </w:numPr>
        <w:spacing w:after="0" w:line="276" w:lineRule="auto"/>
        <w:ind w:hanging="357"/>
        <w:jc w:val="both"/>
      </w:pPr>
      <w:r>
        <w:rPr>
          <w:rFonts w:hint="eastAsia"/>
        </w:rPr>
        <w:t>S</w:t>
      </w:r>
      <w:r>
        <w:t>pecification of PUCCH enhancements [RAN1, RAN4]</w:t>
      </w:r>
    </w:p>
    <w:p w14:paraId="2B28BDFE" w14:textId="77777777" w:rsidR="00737B02" w:rsidRDefault="00737B02" w:rsidP="001E3C1D">
      <w:pPr>
        <w:numPr>
          <w:ilvl w:val="1"/>
          <w:numId w:val="46"/>
        </w:numPr>
        <w:spacing w:after="0" w:line="276" w:lineRule="auto"/>
        <w:jc w:val="both"/>
      </w:pPr>
      <w:r>
        <w:t>Specify signaling mechanism to support d</w:t>
      </w:r>
      <w:r w:rsidRPr="003D64B9">
        <w:t>ynamic PUCCH repetition factor indication</w:t>
      </w:r>
      <w:r>
        <w:t xml:space="preserve"> [RAN1]</w:t>
      </w:r>
    </w:p>
    <w:p w14:paraId="1E19386C" w14:textId="42322FD9" w:rsidR="008B59D8" w:rsidRDefault="00737B02" w:rsidP="000C330E">
      <w:pPr>
        <w:numPr>
          <w:ilvl w:val="1"/>
          <w:numId w:val="46"/>
        </w:numPr>
        <w:spacing w:after="0" w:line="276" w:lineRule="auto"/>
        <w:jc w:val="both"/>
      </w:pPr>
      <w:r>
        <w:t xml:space="preserve">Specify mechanism to support </w:t>
      </w:r>
      <w:r w:rsidRPr="003D64B9">
        <w:t xml:space="preserve">DMRS bundling </w:t>
      </w:r>
      <w:r>
        <w:t>across</w:t>
      </w:r>
      <w:r w:rsidRPr="003D64B9">
        <w:t xml:space="preserve"> PUCCH repetitions</w:t>
      </w:r>
      <w:r>
        <w:t xml:space="preserve"> [RAN1, RAN4]</w:t>
      </w:r>
      <w:r w:rsidR="00CB1898">
        <w:t>.</w:t>
      </w:r>
    </w:p>
    <w:p w14:paraId="0657045C" w14:textId="534EF34B" w:rsidR="008B59D8" w:rsidRDefault="008B59D8" w:rsidP="000C330E">
      <w:pPr>
        <w:spacing w:after="0" w:line="276" w:lineRule="auto"/>
        <w:jc w:val="both"/>
      </w:pPr>
    </w:p>
    <w:p w14:paraId="16D87517" w14:textId="5CC8C10A" w:rsidR="008B59D8" w:rsidRDefault="008B59D8" w:rsidP="001E3C1D">
      <w:pPr>
        <w:spacing w:after="0" w:line="276" w:lineRule="auto"/>
        <w:jc w:val="both"/>
      </w:pPr>
      <w:r>
        <w:t>For the dynamic PUCCH repetition objective, we consider how to overcome limitations of the existing PUCCH repetition framework, identifying a mechanism that can be applied to all PUCCH formats.  For the PUCCH DMRS bundling objective, we consider potential constraints on when DMRS bundling can be used, and how these</w:t>
      </w:r>
      <w:r w:rsidR="00E35B0F">
        <w:t xml:space="preserve"> may</w:t>
      </w:r>
      <w:r>
        <w:t xml:space="preserve"> impact likely use cases</w:t>
      </w:r>
      <w:r w:rsidR="00E35B0F">
        <w:t xml:space="preserve"> and lead to different gNB and UE implementations.</w:t>
      </w:r>
    </w:p>
    <w:p w14:paraId="65ADA58E" w14:textId="74AAD554" w:rsidR="00D8415D" w:rsidRDefault="009D0E62" w:rsidP="002F1A1B">
      <w:pPr>
        <w:pStyle w:val="Heading1"/>
        <w:spacing w:after="240"/>
      </w:pPr>
      <w:r>
        <w:t>Discussion</w:t>
      </w:r>
    </w:p>
    <w:p w14:paraId="320588C4" w14:textId="653F53B8" w:rsidR="00484C29" w:rsidRPr="00BD3671" w:rsidRDefault="000125A7" w:rsidP="001E3C1D">
      <w:pPr>
        <w:pStyle w:val="Heading2"/>
        <w:spacing w:after="0"/>
        <w:ind w:left="0" w:firstLine="0"/>
      </w:pPr>
      <w:r w:rsidRPr="006771AE">
        <w:t>Dynamic PUCCH repetition</w:t>
      </w:r>
    </w:p>
    <w:p w14:paraId="4210AC69" w14:textId="2E1766C1" w:rsidR="006B461E" w:rsidRPr="007452AC" w:rsidRDefault="003A0C10" w:rsidP="001E3C1D">
      <w:pPr>
        <w:spacing w:after="0"/>
        <w:jc w:val="both"/>
      </w:pPr>
      <w:r w:rsidRPr="0F320610">
        <w:t>The coverage enhancement work item objective to support dynamic indication of PUCCH repetition factors can be motivated by limitations in Release 16</w:t>
      </w:r>
      <w:r w:rsidR="0043013F" w:rsidRPr="0F320610">
        <w:t xml:space="preserve"> PUCCH operation</w:t>
      </w:r>
      <w:r w:rsidRPr="0F320610">
        <w:t xml:space="preserve">. </w:t>
      </w:r>
      <w:r w:rsidR="00783E3E" w:rsidRPr="0F320610">
        <w:t>In NR R</w:t>
      </w:r>
      <w:r w:rsidR="00E00EF7" w:rsidRPr="0F320610">
        <w:t>el-</w:t>
      </w:r>
      <w:r w:rsidR="00783E3E" w:rsidRPr="0F320610">
        <w:t>1</w:t>
      </w:r>
      <w:r w:rsidR="00964116">
        <w:t>7</w:t>
      </w:r>
      <w:r w:rsidR="00783E3E" w:rsidRPr="0F320610">
        <w:t xml:space="preserve"> </w:t>
      </w:r>
      <w:r w:rsidR="00783E3E">
        <w:t>e</w:t>
      </w:r>
      <w:r w:rsidR="006B461E">
        <w:t xml:space="preserve">ven if PUCCH repetition for sub-slot is supported, there are still several restrictions in the existing PUCCH repetition framework which can prevent it to be used efficiently. First, PUCCH repetition is only enabled by semi-static configuration. Secondly, the configuration is tied to </w:t>
      </w:r>
      <w:r>
        <w:t xml:space="preserve">a </w:t>
      </w:r>
      <w:r w:rsidR="006B461E">
        <w:t>specific PUCCH format and once configured, it is applied to all PUCCH resources associated with that PUCCH format. Moreover, it is only applicable to the “long” PUCCH formats, i.e., formats 1, 3, and 4</w:t>
      </w:r>
      <w:r w:rsidR="006B461E" w:rsidRPr="007452AC">
        <w:t xml:space="preserve">. </w:t>
      </w:r>
      <w:r w:rsidR="00E904BA" w:rsidRPr="00BE3128">
        <w:fldChar w:fldCharType="begin"/>
      </w:r>
      <w:r w:rsidR="00E904BA" w:rsidRPr="007452AC">
        <w:instrText xml:space="preserve"> REF _Ref61439169 \h </w:instrText>
      </w:r>
      <w:r w:rsidR="007452AC" w:rsidRPr="001E3C1D">
        <w:instrText xml:space="preserve"> \* MERGEFORMAT </w:instrText>
      </w:r>
      <w:r w:rsidR="00E904BA" w:rsidRPr="001E3C1D">
        <w:fldChar w:fldCharType="separate"/>
      </w:r>
      <w:r w:rsidR="00E904BA" w:rsidRPr="007452AC">
        <w:t xml:space="preserve">Figure </w:t>
      </w:r>
      <w:r w:rsidR="00E904BA" w:rsidRPr="001E3C1D">
        <w:rPr>
          <w:noProof/>
        </w:rPr>
        <w:t>1</w:t>
      </w:r>
      <w:r w:rsidR="00E904BA" w:rsidRPr="00BE3128">
        <w:fldChar w:fldCharType="end"/>
      </w:r>
      <w:r w:rsidR="00E904BA" w:rsidRPr="007452AC">
        <w:t xml:space="preserve"> </w:t>
      </w:r>
      <w:r w:rsidR="006B461E" w:rsidRPr="007452AC">
        <w:t>shows snapshots illustrating these restrictions in the existing PUCCH repetition configuration.</w:t>
      </w:r>
    </w:p>
    <w:p w14:paraId="14B311FD" w14:textId="77777777" w:rsidR="006B461E" w:rsidRDefault="006B461E" w:rsidP="006B461E">
      <w:pPr>
        <w:pStyle w:val="BodyText"/>
        <w:rPr>
          <w:rFonts w:eastAsia="Times New Roman"/>
        </w:rPr>
      </w:pPr>
    </w:p>
    <w:p w14:paraId="34C5C238" w14:textId="1CB0B93C" w:rsidR="006B461E" w:rsidRDefault="4F8E9E22" w:rsidP="006B461E">
      <w:pPr>
        <w:pStyle w:val="BodyText"/>
        <w:rPr>
          <w:sz w:val="20"/>
          <w:szCs w:val="20"/>
        </w:rPr>
      </w:pPr>
      <w:r>
        <w:rPr>
          <w:noProof/>
        </w:rPr>
        <w:drawing>
          <wp:inline distT="0" distB="0" distL="0" distR="0" wp14:anchorId="181AB94B" wp14:editId="60C39BF8">
            <wp:extent cx="5943600" cy="6769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676910"/>
                    </a:xfrm>
                    <a:prstGeom prst="rect">
                      <a:avLst/>
                    </a:prstGeom>
                  </pic:spPr>
                </pic:pic>
              </a:graphicData>
            </a:graphic>
          </wp:inline>
        </w:drawing>
      </w:r>
    </w:p>
    <w:p w14:paraId="21B8B7BC" w14:textId="42BEF1F6" w:rsidR="006B461E" w:rsidRDefault="7E2B2EB7" w:rsidP="006B461E">
      <w:pPr>
        <w:pStyle w:val="BodyText"/>
      </w:pPr>
      <w:r>
        <w:rPr>
          <w:noProof/>
        </w:rPr>
        <w:lastRenderedPageBreak/>
        <w:drawing>
          <wp:inline distT="0" distB="0" distL="0" distR="0" wp14:anchorId="633E70B3" wp14:editId="1A5D89B5">
            <wp:extent cx="5943600" cy="6032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603250"/>
                    </a:xfrm>
                    <a:prstGeom prst="rect">
                      <a:avLst/>
                    </a:prstGeom>
                  </pic:spPr>
                </pic:pic>
              </a:graphicData>
            </a:graphic>
          </wp:inline>
        </w:drawing>
      </w:r>
    </w:p>
    <w:p w14:paraId="466D7586" w14:textId="325548EE" w:rsidR="006B461E" w:rsidRDefault="6DBFE6A3" w:rsidP="006B461E">
      <w:pPr>
        <w:pStyle w:val="BodyText"/>
        <w:keepNext/>
      </w:pPr>
      <w:r>
        <w:rPr>
          <w:noProof/>
        </w:rPr>
        <w:drawing>
          <wp:inline distT="0" distB="0" distL="0" distR="0" wp14:anchorId="0A9AF002" wp14:editId="2DEDA0F3">
            <wp:extent cx="5943600" cy="352425"/>
            <wp:effectExtent l="19050" t="19050" r="19050" b="285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352425"/>
                    </a:xfrm>
                    <a:prstGeom prst="rect">
                      <a:avLst/>
                    </a:prstGeom>
                  </pic:spPr>
                </pic:pic>
              </a:graphicData>
            </a:graphic>
          </wp:inline>
        </w:drawing>
      </w:r>
    </w:p>
    <w:p w14:paraId="7042616E" w14:textId="5B782503" w:rsidR="006B461E" w:rsidRPr="001E3C1D" w:rsidRDefault="006A7A76" w:rsidP="006B461E">
      <w:pPr>
        <w:pStyle w:val="Caption"/>
        <w:rPr>
          <w:rFonts w:cstheme="minorHAnsi"/>
        </w:rPr>
      </w:pPr>
      <w:bookmarkStart w:id="1" w:name="_Ref61439169"/>
      <w:bookmarkStart w:id="2" w:name="_Ref47687010"/>
      <w:r w:rsidRPr="003A0C10">
        <w:rPr>
          <w:rFonts w:cstheme="minorHAnsi"/>
          <w:b w:val="0"/>
        </w:rPr>
        <w:t xml:space="preserve">Figure </w:t>
      </w:r>
      <w:r w:rsidRPr="003A0C10">
        <w:rPr>
          <w:rFonts w:cstheme="minorHAnsi"/>
          <w:b w:val="0"/>
        </w:rPr>
        <w:fldChar w:fldCharType="begin"/>
      </w:r>
      <w:r w:rsidRPr="001E3C1D">
        <w:rPr>
          <w:rFonts w:cstheme="minorHAnsi"/>
          <w:b w:val="0"/>
        </w:rPr>
        <w:instrText xml:space="preserve"> SEQ Figure \* ARABIC </w:instrText>
      </w:r>
      <w:r w:rsidRPr="001E3C1D">
        <w:rPr>
          <w:rFonts w:cstheme="minorHAnsi"/>
          <w:b w:val="0"/>
        </w:rPr>
        <w:fldChar w:fldCharType="separate"/>
      </w:r>
      <w:r w:rsidRPr="001E3C1D">
        <w:rPr>
          <w:rFonts w:cstheme="minorHAnsi"/>
          <w:b w:val="0"/>
        </w:rPr>
        <w:t>1</w:t>
      </w:r>
      <w:r w:rsidRPr="003A0C10">
        <w:rPr>
          <w:rFonts w:cstheme="minorHAnsi"/>
          <w:b w:val="0"/>
        </w:rPr>
        <w:fldChar w:fldCharType="end"/>
      </w:r>
      <w:bookmarkEnd w:id="1"/>
      <w:r w:rsidRPr="003A0C10">
        <w:rPr>
          <w:rFonts w:cstheme="minorHAnsi"/>
          <w:b w:val="0"/>
        </w:rPr>
        <w:t xml:space="preserve">. </w:t>
      </w:r>
      <w:bookmarkStart w:id="3" w:name="_Hlk47687036"/>
      <w:bookmarkEnd w:id="2"/>
      <w:r w:rsidR="004B5BF3" w:rsidRPr="001E3C1D">
        <w:rPr>
          <w:rFonts w:cstheme="minorHAnsi"/>
          <w:b w:val="0"/>
        </w:rPr>
        <w:t>R</w:t>
      </w:r>
      <w:r w:rsidR="006B461E" w:rsidRPr="001E3C1D">
        <w:rPr>
          <w:rFonts w:cstheme="minorHAnsi"/>
          <w:b w:val="0"/>
        </w:rPr>
        <w:t>estrictions of the existing PUCCH repetition configurations</w:t>
      </w:r>
      <w:bookmarkEnd w:id="3"/>
      <w:r w:rsidR="006B461E" w:rsidRPr="001E3C1D">
        <w:rPr>
          <w:rFonts w:cstheme="minorHAnsi"/>
          <w:b w:val="0"/>
        </w:rPr>
        <w:t>.</w:t>
      </w:r>
    </w:p>
    <w:p w14:paraId="57D88A01" w14:textId="021B9BE8" w:rsidR="006B461E" w:rsidRDefault="006B461E" w:rsidP="001E3C1D">
      <w:pPr>
        <w:pStyle w:val="BodyText"/>
        <w:jc w:val="both"/>
        <w:rPr>
          <w:sz w:val="20"/>
          <w:szCs w:val="20"/>
        </w:rPr>
      </w:pPr>
      <w:r>
        <w:t xml:space="preserve">To support more flexible and efficient PUCCH repetition, it is important that the above restrictions are relaxed. For example, it should not be limited to only semi-static configuration to enable PUCCH repetition. It should also be possible to perform PUCCH repetition dynamically based on coverage need. More specifically, for HARQ-ACK feedback on PUCCH, it should be possible to indicate the repetition factor dynamically depending on the coverage/reliability requirement and resource availability. </w:t>
      </w:r>
    </w:p>
    <w:p w14:paraId="29332AD2" w14:textId="77777777" w:rsidR="006B461E" w:rsidRDefault="006B461E" w:rsidP="001E3C1D">
      <w:pPr>
        <w:pStyle w:val="BodyText"/>
        <w:jc w:val="both"/>
      </w:pPr>
      <w:r>
        <w:t xml:space="preserve">It is also important that PUCCH repetition is more flexible and not tied to a specific PUCCH format. This is because the number of HARQ-ACK bits can vary depending on the actual traffic and it will eventually determine which PUCCH format to use. To increase the flexibility, it should be possible that PUCCH repetition is indicated based on UCI type. For example, in some scenarios, it might be desirable to have PUCCH repetition for PUCCH carrying HARQ-ACK using certain PUCCH format, but not necessarily for PUCCH carrying only CSI although it uses the same PUCCH format. Another example of such flexibility is that different repetition factors can be indicated for different UCI types depending on use cases and coverage needs. </w:t>
      </w:r>
    </w:p>
    <w:p w14:paraId="2890882B" w14:textId="097DDDA6" w:rsidR="00D464AE" w:rsidRPr="001E3C1D" w:rsidRDefault="00D464AE" w:rsidP="001E3C1D">
      <w:pPr>
        <w:pStyle w:val="Observation"/>
        <w:numPr>
          <w:ilvl w:val="0"/>
          <w:numId w:val="0"/>
        </w:numPr>
        <w:tabs>
          <w:tab w:val="clear" w:pos="1701"/>
        </w:tabs>
        <w:spacing w:after="0" w:line="252" w:lineRule="auto"/>
        <w:ind w:left="360" w:hanging="360"/>
        <w:jc w:val="both"/>
      </w:pPr>
      <w:bookmarkStart w:id="4" w:name="_Toc61342165"/>
      <w:r w:rsidRPr="001E3C1D">
        <w:t>Observations:</w:t>
      </w:r>
    </w:p>
    <w:p w14:paraId="2AFE87B1" w14:textId="21287801" w:rsidR="006B461E" w:rsidRPr="001E3C1D" w:rsidRDefault="006B461E" w:rsidP="001E3C1D">
      <w:pPr>
        <w:pStyle w:val="Observation"/>
        <w:numPr>
          <w:ilvl w:val="0"/>
          <w:numId w:val="49"/>
        </w:numPr>
        <w:tabs>
          <w:tab w:val="clear" w:pos="1701"/>
        </w:tabs>
        <w:spacing w:line="252" w:lineRule="auto"/>
        <w:jc w:val="both"/>
        <w:rPr>
          <w:b w:val="0"/>
          <w:bCs w:val="0"/>
        </w:rPr>
      </w:pPr>
      <w:r w:rsidRPr="001E3C1D">
        <w:rPr>
          <w:b w:val="0"/>
          <w:bCs w:val="0"/>
        </w:rPr>
        <w:t>The existing PUCCH repetition framework is restrictive as it is only enabled by semi-static configuration and the configuration is tied to PUCCH format. Moreover, it is not applicable to sub-slot configuration of length 2 symbols.</w:t>
      </w:r>
      <w:bookmarkEnd w:id="4"/>
      <w:r w:rsidRPr="001E3C1D">
        <w:rPr>
          <w:b w:val="0"/>
          <w:bCs w:val="0"/>
        </w:rPr>
        <w:t xml:space="preserve"> </w:t>
      </w:r>
    </w:p>
    <w:p w14:paraId="33098DEF" w14:textId="185727FD" w:rsidR="006B461E" w:rsidRDefault="00525CBA" w:rsidP="001E3C1D">
      <w:pPr>
        <w:pStyle w:val="BodyText"/>
        <w:jc w:val="both"/>
      </w:pPr>
      <w:r w:rsidRPr="001E3C1D">
        <w:t>To support dynamic PUCCH repetition,</w:t>
      </w:r>
      <w:r w:rsidR="006B461E" w:rsidRPr="001E3C1D">
        <w:t xml:space="preserve"> </w:t>
      </w:r>
      <w:r w:rsidRPr="001E3C1D">
        <w:t xml:space="preserve">a repetition factor can be allowed </w:t>
      </w:r>
      <w:r w:rsidR="006B461E" w:rsidRPr="001E3C1D">
        <w:t xml:space="preserve">to be configured as part of PUCCH resource configuration. The indication is done through the PUCCH resource indicator (PRI) field to indicate PUCCH repetition carrying HARQ-ACK or any other triggered UCI. Note that this approach is </w:t>
      </w:r>
      <w:proofErr w:type="gramStart"/>
      <w:r w:rsidR="006B461E" w:rsidRPr="001E3C1D">
        <w:t>similar to</w:t>
      </w:r>
      <w:proofErr w:type="gramEnd"/>
      <w:r w:rsidR="006B461E" w:rsidRPr="001E3C1D">
        <w:t xml:space="preserve"> the existing mechanism for dynamic PUSCH repetition indication in Rel-16.</w:t>
      </w:r>
    </w:p>
    <w:p w14:paraId="3EB26F71" w14:textId="4EE9C5C2" w:rsidR="003656C7" w:rsidRPr="001E3C1D" w:rsidRDefault="003656C7" w:rsidP="001E3C1D">
      <w:pPr>
        <w:pStyle w:val="Proposal"/>
        <w:keepNext/>
        <w:numPr>
          <w:ilvl w:val="0"/>
          <w:numId w:val="0"/>
        </w:numPr>
        <w:tabs>
          <w:tab w:val="clear" w:pos="1701"/>
        </w:tabs>
        <w:spacing w:after="0" w:line="252" w:lineRule="auto"/>
        <w:ind w:left="1699" w:hanging="1699"/>
        <w:jc w:val="both"/>
      </w:pPr>
      <w:bookmarkStart w:id="5" w:name="_Toc61342147"/>
      <w:bookmarkStart w:id="6" w:name="_Toc32612989"/>
      <w:bookmarkStart w:id="7" w:name="_Toc37452515"/>
      <w:r w:rsidRPr="001E3C1D">
        <w:t>Proposal:</w:t>
      </w:r>
    </w:p>
    <w:p w14:paraId="1096E697" w14:textId="7954924B" w:rsidR="006B461E" w:rsidRPr="001E3C1D" w:rsidRDefault="006B461E" w:rsidP="001E3C1D">
      <w:pPr>
        <w:pStyle w:val="Proposal"/>
        <w:numPr>
          <w:ilvl w:val="0"/>
          <w:numId w:val="49"/>
        </w:numPr>
        <w:tabs>
          <w:tab w:val="clear" w:pos="1701"/>
        </w:tabs>
        <w:spacing w:after="0" w:line="252" w:lineRule="auto"/>
        <w:jc w:val="both"/>
        <w:rPr>
          <w:b w:val="0"/>
          <w:bCs w:val="0"/>
        </w:rPr>
      </w:pPr>
      <w:r w:rsidRPr="001E3C1D">
        <w:rPr>
          <w:b w:val="0"/>
          <w:bCs w:val="0"/>
        </w:rPr>
        <w:t xml:space="preserve">Support having a repetition factor for PUCCH repetition as part of the configuration of </w:t>
      </w:r>
      <w:r w:rsidR="002B4E33">
        <w:rPr>
          <w:b w:val="0"/>
          <w:bCs w:val="0"/>
        </w:rPr>
        <w:t xml:space="preserve">a </w:t>
      </w:r>
      <w:r w:rsidRPr="001E3C1D">
        <w:rPr>
          <w:b w:val="0"/>
          <w:bCs w:val="0"/>
        </w:rPr>
        <w:t>PUCCH resource.</w:t>
      </w:r>
      <w:bookmarkEnd w:id="5"/>
    </w:p>
    <w:p w14:paraId="0818E8E4" w14:textId="3C7D39E3" w:rsidR="006B461E" w:rsidRPr="001E3C1D" w:rsidRDefault="002B4E33" w:rsidP="001E3C1D">
      <w:pPr>
        <w:pStyle w:val="Proposal"/>
        <w:numPr>
          <w:ilvl w:val="1"/>
          <w:numId w:val="49"/>
        </w:numPr>
        <w:tabs>
          <w:tab w:val="clear" w:pos="1701"/>
        </w:tabs>
        <w:spacing w:after="0" w:line="252" w:lineRule="auto"/>
        <w:jc w:val="both"/>
        <w:rPr>
          <w:b w:val="0"/>
          <w:bCs w:val="0"/>
        </w:rPr>
      </w:pPr>
      <w:bookmarkStart w:id="8" w:name="_Toc61342148"/>
      <w:r>
        <w:rPr>
          <w:b w:val="0"/>
          <w:bCs w:val="0"/>
        </w:rPr>
        <w:t xml:space="preserve">Note: </w:t>
      </w:r>
      <w:r w:rsidR="00E80241">
        <w:rPr>
          <w:b w:val="0"/>
          <w:bCs w:val="0"/>
        </w:rPr>
        <w:t>D</w:t>
      </w:r>
      <w:r w:rsidR="006B461E" w:rsidRPr="001E3C1D">
        <w:rPr>
          <w:b w:val="0"/>
          <w:bCs w:val="0"/>
        </w:rPr>
        <w:t xml:space="preserve">ynamic indication of PUCCH repetition </w:t>
      </w:r>
      <w:bookmarkEnd w:id="6"/>
      <w:bookmarkEnd w:id="7"/>
      <w:r w:rsidR="00E80241">
        <w:rPr>
          <w:b w:val="0"/>
          <w:bCs w:val="0"/>
        </w:rPr>
        <w:t xml:space="preserve">is provided </w:t>
      </w:r>
      <w:r w:rsidR="006B461E" w:rsidRPr="001E3C1D">
        <w:rPr>
          <w:b w:val="0"/>
          <w:bCs w:val="0"/>
        </w:rPr>
        <w:t>through PUCCH resource indication.</w:t>
      </w:r>
      <w:bookmarkEnd w:id="8"/>
    </w:p>
    <w:p w14:paraId="5820790A" w14:textId="2B98B83C" w:rsidR="006B461E" w:rsidRDefault="006B461E">
      <w:pPr>
        <w:pStyle w:val="BodyText"/>
        <w:spacing w:before="240"/>
        <w:jc w:val="both"/>
      </w:pPr>
      <w:r>
        <w:t>Moreover, it can be beneficial to support PUCCH repetition for sub-slot HARQ-ACK where the configured sub-slot length is 2 symbols, e.g., in FR2 or multi-TRP operation. To do so, it should be possible that short PUCCH formats, i.e., format 0 and 2 are supported for the PUCCH repetition.</w:t>
      </w:r>
      <w:r w:rsidR="007D43F4">
        <w:t xml:space="preserve"> Although the short PUCCH repetition may also be discussed in URLLC topic, the </w:t>
      </w:r>
      <w:r w:rsidR="000639A2">
        <w:t xml:space="preserve">study of </w:t>
      </w:r>
      <w:r w:rsidR="007D43F4">
        <w:t>dynamic indication</w:t>
      </w:r>
      <w:r>
        <w:t xml:space="preserve"> </w:t>
      </w:r>
      <w:r w:rsidR="007D43F4">
        <w:t>of PUCCH repetition</w:t>
      </w:r>
      <w:r w:rsidR="000639A2">
        <w:t xml:space="preserve"> in coverage enhancement topic</w:t>
      </w:r>
      <w:r w:rsidR="007D43F4">
        <w:t xml:space="preserve"> should not preclude short PUCCH formats.</w:t>
      </w:r>
    </w:p>
    <w:p w14:paraId="1CE0B316" w14:textId="4F222440" w:rsidR="001462A7" w:rsidRPr="00FD1FB7" w:rsidRDefault="001462A7" w:rsidP="001E3C1D">
      <w:pPr>
        <w:jc w:val="both"/>
      </w:pPr>
      <w:r w:rsidRPr="00EC3A82">
        <w:lastRenderedPageBreak/>
        <w:t>In NR Rel-15</w:t>
      </w:r>
      <w:r>
        <w:t xml:space="preserve">, </w:t>
      </w:r>
      <w:r w:rsidRPr="00EC3A82">
        <w:t>A-CSI can only be transmitted on PUSCH</w:t>
      </w:r>
      <w:r>
        <w:t xml:space="preserve">, </w:t>
      </w:r>
      <w:r w:rsidR="00C1131A">
        <w:t xml:space="preserve">and </w:t>
      </w:r>
      <w:r>
        <w:t xml:space="preserve">system level simulation results in the coverage enhancement study item show that A-CSI is one of the most limiting channels for cell coverage. </w:t>
      </w:r>
      <w:r w:rsidR="00C1131A">
        <w:t xml:space="preserve"> T</w:t>
      </w:r>
      <w:r w:rsidRPr="00C747C8">
        <w:t>h</w:t>
      </w:r>
      <w:r w:rsidR="00C1131A">
        <w:t>is</w:t>
      </w:r>
      <w:r w:rsidRPr="00C747C8">
        <w:t xml:space="preserve"> CSI coverage bottleneck can be resolved by the support of A-CSI on PUCCH</w:t>
      </w:r>
      <w:r>
        <w:t xml:space="preserve"> with repetition</w:t>
      </w:r>
      <w:r w:rsidRPr="00C747C8">
        <w:t>.</w:t>
      </w:r>
      <w:r>
        <w:t xml:space="preserve"> Although A-CSI on PUCCH is also being discussed in URLLC, the </w:t>
      </w:r>
      <w:r w:rsidR="00E00EF7">
        <w:t>specification</w:t>
      </w:r>
      <w:r>
        <w:t xml:space="preserve"> of dynamic indication of PUCCH repetition in coverage enhancement topic should not preclude </w:t>
      </w:r>
      <w:r w:rsidR="00E213C9">
        <w:t>A-CSI</w:t>
      </w:r>
      <w:r>
        <w:t>.</w:t>
      </w:r>
    </w:p>
    <w:p w14:paraId="755AA5DC" w14:textId="6BD59A97" w:rsidR="00D7762A" w:rsidRDefault="00D7762A" w:rsidP="001E3C1D">
      <w:pPr>
        <w:pStyle w:val="Proposal"/>
        <w:keepNext/>
        <w:numPr>
          <w:ilvl w:val="0"/>
          <w:numId w:val="0"/>
        </w:numPr>
        <w:tabs>
          <w:tab w:val="clear" w:pos="1701"/>
        </w:tabs>
        <w:spacing w:after="0" w:line="252" w:lineRule="auto"/>
        <w:ind w:left="1699" w:hanging="1699"/>
        <w:jc w:val="both"/>
      </w:pPr>
      <w:bookmarkStart w:id="9" w:name="_Toc61342150"/>
      <w:r>
        <w:t>Proposal:</w:t>
      </w:r>
    </w:p>
    <w:p w14:paraId="2D5CC3C9" w14:textId="08229D29" w:rsidR="001462A7" w:rsidRPr="00C747B5" w:rsidRDefault="007D43F4" w:rsidP="001E3C1D">
      <w:pPr>
        <w:pStyle w:val="Proposal"/>
        <w:numPr>
          <w:ilvl w:val="0"/>
          <w:numId w:val="51"/>
        </w:numPr>
        <w:tabs>
          <w:tab w:val="clear" w:pos="1701"/>
        </w:tabs>
        <w:spacing w:after="120" w:line="252" w:lineRule="auto"/>
        <w:jc w:val="both"/>
      </w:pPr>
      <w:r w:rsidRPr="001E3C1D">
        <w:rPr>
          <w:b w:val="0"/>
        </w:rPr>
        <w:t>The dynamic</w:t>
      </w:r>
      <w:r w:rsidR="006B461E" w:rsidRPr="001E3C1D">
        <w:rPr>
          <w:b w:val="0"/>
        </w:rPr>
        <w:t xml:space="preserve"> PUCCH repetition</w:t>
      </w:r>
      <w:r w:rsidR="00EE5878" w:rsidRPr="001E3C1D">
        <w:rPr>
          <w:b w:val="0"/>
        </w:rPr>
        <w:t xml:space="preserve"> </w:t>
      </w:r>
      <w:r w:rsidR="00CB2D57" w:rsidRPr="001E3C1D">
        <w:rPr>
          <w:b w:val="0"/>
        </w:rPr>
        <w:t>mechanism</w:t>
      </w:r>
      <w:r w:rsidR="006B461E" w:rsidRPr="001E3C1D">
        <w:rPr>
          <w:b w:val="0"/>
        </w:rPr>
        <w:t xml:space="preserve"> </w:t>
      </w:r>
      <w:r w:rsidRPr="001E3C1D">
        <w:rPr>
          <w:b w:val="0"/>
        </w:rPr>
        <w:t xml:space="preserve">should </w:t>
      </w:r>
      <w:r w:rsidR="001E2F28" w:rsidRPr="001E3C1D">
        <w:rPr>
          <w:b w:val="0"/>
        </w:rPr>
        <w:t>be applied to all PUCCH formats</w:t>
      </w:r>
      <w:r w:rsidR="00770CF8" w:rsidRPr="001E3C1D">
        <w:rPr>
          <w:b w:val="0"/>
        </w:rPr>
        <w:t xml:space="preserve"> and all UCI types including A-CSI</w:t>
      </w:r>
      <w:r w:rsidR="006B461E" w:rsidRPr="001E3C1D">
        <w:rPr>
          <w:b w:val="0"/>
        </w:rPr>
        <w:t>.</w:t>
      </w:r>
      <w:bookmarkEnd w:id="9"/>
    </w:p>
    <w:p w14:paraId="722D82E3" w14:textId="3E31A26D" w:rsidR="009560CC" w:rsidRPr="00C747B5" w:rsidRDefault="009560CC" w:rsidP="001E3C1D"/>
    <w:p w14:paraId="228C7970" w14:textId="0C2DC62F" w:rsidR="009E54D4" w:rsidRPr="00BD3671" w:rsidRDefault="009E54D4" w:rsidP="001E3C1D">
      <w:pPr>
        <w:pStyle w:val="Heading3"/>
      </w:pPr>
      <w:r>
        <w:t>DMRS bundling constraints and operation alternatives</w:t>
      </w:r>
    </w:p>
    <w:p w14:paraId="0921300E" w14:textId="7F3ED17D" w:rsidR="00A24787" w:rsidRDefault="00FF0954" w:rsidP="001E3C1D">
      <w:pPr>
        <w:pStyle w:val="BodyText"/>
        <w:spacing w:after="0"/>
        <w:jc w:val="both"/>
      </w:pPr>
      <w:r>
        <w:t xml:space="preserve">PUCCH </w:t>
      </w:r>
      <w:r w:rsidR="00BE3128">
        <w:t>DMRS bundling was agreed for the coverage enhancement work item since channel estimation significantly degrades PUCCH performance</w:t>
      </w:r>
      <w:r w:rsidR="007912AF">
        <w:t xml:space="preserve"> (as compared to operation with ideal channel knowledge)</w:t>
      </w:r>
      <w:r w:rsidR="00BE3128">
        <w:t xml:space="preserve">. As such, it is desirable to reap the benefit of multi-slot channel estimation as often as possible. The conditions where multi-slot channel estimation </w:t>
      </w:r>
      <w:r w:rsidR="000F3960">
        <w:t>is</w:t>
      </w:r>
      <w:r w:rsidR="00BE3128">
        <w:t xml:space="preserve"> beneficial are unclear at present, as evinced by the questions to RAN4 in </w:t>
      </w:r>
      <w:r w:rsidR="00D346E1">
        <w:fldChar w:fldCharType="begin"/>
      </w:r>
      <w:r w:rsidR="00D346E1">
        <w:instrText xml:space="preserve"> REF _Ref61858378 \n \h </w:instrText>
      </w:r>
      <w:r w:rsidR="00D346E1">
        <w:fldChar w:fldCharType="separate"/>
      </w:r>
      <w:r w:rsidR="00D346E1">
        <w:t>[2]</w:t>
      </w:r>
      <w:r w:rsidR="00D346E1">
        <w:fldChar w:fldCharType="end"/>
      </w:r>
      <w:r w:rsidR="00BE3128">
        <w:t>:</w:t>
      </w:r>
    </w:p>
    <w:p w14:paraId="504DB3E0" w14:textId="4F2CF56D" w:rsidR="00FF0784" w:rsidRDefault="00FF0784" w:rsidP="001E3C1D">
      <w:pPr>
        <w:pStyle w:val="BodyText"/>
        <w:numPr>
          <w:ilvl w:val="0"/>
          <w:numId w:val="51"/>
        </w:numPr>
        <w:spacing w:after="0"/>
        <w:jc w:val="both"/>
      </w:pPr>
      <w:r>
        <w:t xml:space="preserve">Question 1: Under what conditions UE can keep phase continuity cross PUCCH or PUSCH repetitions </w:t>
      </w:r>
    </w:p>
    <w:p w14:paraId="4FFA803A" w14:textId="71ADD589" w:rsidR="00FF0784" w:rsidRDefault="00FF0784" w:rsidP="001E3C1D">
      <w:pPr>
        <w:pStyle w:val="BodyText"/>
        <w:numPr>
          <w:ilvl w:val="0"/>
          <w:numId w:val="51"/>
        </w:numPr>
        <w:spacing w:after="0"/>
        <w:jc w:val="both"/>
      </w:pPr>
      <w:r>
        <w:t>Question 2: Whether back-to-back PUCCH or PUSCH repetitions is one of the conditions required to keep phase continuity cross the repetitions</w:t>
      </w:r>
    </w:p>
    <w:p w14:paraId="6FE2F6FD" w14:textId="71641E95" w:rsidR="00FF0784" w:rsidRDefault="00FF0784" w:rsidP="001E3C1D">
      <w:pPr>
        <w:pStyle w:val="BodyText"/>
        <w:numPr>
          <w:ilvl w:val="0"/>
          <w:numId w:val="51"/>
        </w:numPr>
        <w:spacing w:after="120"/>
        <w:jc w:val="both"/>
      </w:pPr>
      <w:r>
        <w:t>Question 3: Under what conditions UE can meet the power control tolerance level cross PUCCH or PUSCH repetitions</w:t>
      </w:r>
    </w:p>
    <w:p w14:paraId="2F600498" w14:textId="587FA72F" w:rsidR="00FF0784" w:rsidRDefault="0076463F" w:rsidP="00FF0784">
      <w:pPr>
        <w:pStyle w:val="BodyText"/>
        <w:jc w:val="both"/>
      </w:pPr>
      <w:r>
        <w:t xml:space="preserve">While RAN4’s view is not yet available, </w:t>
      </w:r>
      <w:r w:rsidR="000F4707">
        <w:t xml:space="preserve">in addition to back-to-back requirements, </w:t>
      </w:r>
      <w:r>
        <w:t>the degree to which the UE can maintain phase coherence or power consistency across PUCCH repetitions may possibly depend on factors including whether the UE alters the PRBs it transmits in (for example where frequency hopping is used), if the transmit power changes</w:t>
      </w:r>
      <w:r w:rsidR="00B844C2">
        <w:t>, if the UE switches between uplink and downlink transmission, if transparent transmit diversity is used, etc.</w:t>
      </w:r>
      <w:r w:rsidR="000F4707">
        <w:t xml:space="preserve"> Dependency on back-to-back transmission and the use of UL/DL switching is particularly problematic for TDD transmission, since </w:t>
      </w:r>
      <w:r w:rsidR="00C1131A">
        <w:t xml:space="preserve">high </w:t>
      </w:r>
      <w:proofErr w:type="gramStart"/>
      <w:r w:rsidR="000F4707">
        <w:t>DL:UL</w:t>
      </w:r>
      <w:proofErr w:type="gramEnd"/>
      <w:r w:rsidR="000F4707">
        <w:t xml:space="preserve"> TDD switching configurations are probably the most important use cases for coverage enhancement. Furthermore, PUCCH can often benefit more from diversity transmission than PUSCH, since frequency selective scheduling is not often feasible for PUCCH but is for PUSCH. </w:t>
      </w:r>
      <w:proofErr w:type="gramStart"/>
      <w:r w:rsidR="000F4707">
        <w:t>Therefore</w:t>
      </w:r>
      <w:proofErr w:type="gramEnd"/>
      <w:r w:rsidR="000F4707">
        <w:t xml:space="preserve"> if frequency hopping precludes the use of cross-slot channel estimation for PUCCH, the benefit of cross-slot channel estimation becomes significantly less clear</w:t>
      </w:r>
      <w:r w:rsidR="00854E53">
        <w:t>, since frequency hopping gains can then replace those from cross-slot channel estimation.</w:t>
      </w:r>
    </w:p>
    <w:p w14:paraId="67EBA719" w14:textId="6DAC17C0" w:rsidR="004D2C7C" w:rsidRPr="001E3C1D" w:rsidRDefault="004D2C7C" w:rsidP="001E3C1D">
      <w:pPr>
        <w:pStyle w:val="BodyText"/>
        <w:spacing w:after="0"/>
        <w:jc w:val="both"/>
        <w:rPr>
          <w:b/>
          <w:bCs/>
        </w:rPr>
      </w:pPr>
      <w:r w:rsidRPr="00BE3128">
        <w:rPr>
          <w:b/>
        </w:rPr>
        <w:t>Observation</w:t>
      </w:r>
      <w:r w:rsidR="001011DA" w:rsidRPr="00BE3128">
        <w:rPr>
          <w:b/>
        </w:rPr>
        <w:t>s</w:t>
      </w:r>
      <w:r w:rsidRPr="001E3C1D">
        <w:rPr>
          <w:b/>
          <w:bCs/>
        </w:rPr>
        <w:t>:</w:t>
      </w:r>
    </w:p>
    <w:p w14:paraId="2161AF0B" w14:textId="343DA4E5" w:rsidR="00516BDD" w:rsidRDefault="00516BDD">
      <w:pPr>
        <w:pStyle w:val="BodyText"/>
        <w:numPr>
          <w:ilvl w:val="0"/>
          <w:numId w:val="47"/>
        </w:numPr>
        <w:spacing w:after="0"/>
        <w:jc w:val="both"/>
      </w:pPr>
      <w:r>
        <w:t xml:space="preserve">Since high DL:UL ratio TDD operation is a primary use case for coverage enhancement, degradation </w:t>
      </w:r>
      <w:r w:rsidR="00F91096">
        <w:t xml:space="preserve">or infeasibility </w:t>
      </w:r>
      <w:r>
        <w:t>of cross-slot channel estimation from UL/DL switching and back to back transmission can significantly impact the net benefit of cross-slot channel estimation.</w:t>
      </w:r>
    </w:p>
    <w:p w14:paraId="30BAD5F3" w14:textId="5AEF3671" w:rsidR="00F85ECA" w:rsidRPr="003D439F" w:rsidRDefault="00516BDD" w:rsidP="001E3C1D">
      <w:pPr>
        <w:pStyle w:val="BodyText"/>
        <w:numPr>
          <w:ilvl w:val="0"/>
          <w:numId w:val="47"/>
        </w:numPr>
        <w:spacing w:after="0"/>
        <w:jc w:val="both"/>
      </w:pPr>
      <w:r>
        <w:t xml:space="preserve">PUCCH can often </w:t>
      </w:r>
      <w:r w:rsidR="00F85ECA">
        <w:t xml:space="preserve">gain </w:t>
      </w:r>
      <w:r>
        <w:t>from mechanisms providing diversity, and so if cross-slot channel estimation is infeasible with frequency hopping</w:t>
      </w:r>
      <w:r w:rsidR="00860EDE">
        <w:t xml:space="preserve"> or transparent transmit diversity</w:t>
      </w:r>
      <w:r>
        <w:t xml:space="preserve">, </w:t>
      </w:r>
      <w:r w:rsidR="00803ACD">
        <w:t>the net benefit of cross-slot channel estimation</w:t>
      </w:r>
      <w:r w:rsidR="00F85ECA">
        <w:t xml:space="preserve"> over Rel-15/16 transmission becomes less clear</w:t>
      </w:r>
      <w:r w:rsidR="00803ACD">
        <w:t>.</w:t>
      </w:r>
    </w:p>
    <w:p w14:paraId="0A16D6D9" w14:textId="7EC89770" w:rsidR="00830563" w:rsidRDefault="00830563" w:rsidP="00F85ECA">
      <w:pPr>
        <w:pStyle w:val="BodyText"/>
        <w:spacing w:after="0"/>
        <w:jc w:val="both"/>
      </w:pPr>
    </w:p>
    <w:p w14:paraId="07A00F84" w14:textId="2A8B5412" w:rsidR="00754F79" w:rsidRDefault="00754F79" w:rsidP="00F85ECA">
      <w:pPr>
        <w:pStyle w:val="BodyText"/>
        <w:spacing w:after="0"/>
        <w:jc w:val="both"/>
      </w:pPr>
      <w:r>
        <w:lastRenderedPageBreak/>
        <w:t>The simplest way to enable cross-slot channel estimation is for the UE to maintain at least phase coherence across the slots. Then, presuming the channel is sufficiently static, the gNB can directly add channel estimates together to form a better channel estimate. However, if the UE can’t maintain phase continuity as discussed above, then such simple cross-slot estimation methods are precluded.</w:t>
      </w:r>
    </w:p>
    <w:p w14:paraId="546CB279" w14:textId="6907ACE9" w:rsidR="00754F79" w:rsidRDefault="00754F79" w:rsidP="00F85ECA">
      <w:pPr>
        <w:pStyle w:val="BodyText"/>
        <w:spacing w:after="0"/>
        <w:jc w:val="both"/>
      </w:pPr>
    </w:p>
    <w:p w14:paraId="6681687E" w14:textId="53D8FDCC" w:rsidR="00754F79" w:rsidRDefault="00754F79" w:rsidP="00F85ECA">
      <w:pPr>
        <w:pStyle w:val="BodyText"/>
        <w:spacing w:after="0"/>
        <w:jc w:val="both"/>
      </w:pPr>
      <w:r>
        <w:t xml:space="preserve">It is also possible for the gNB to </w:t>
      </w:r>
      <w:r w:rsidR="00860EDE">
        <w:t>estimate the relative phase of uplink transmissions in different slots</w:t>
      </w:r>
      <w:r w:rsidR="00BF0D16">
        <w:t xml:space="preserve">. For cross slot phase </w:t>
      </w:r>
      <w:r w:rsidR="001A1771">
        <w:t xml:space="preserve">estimation </w:t>
      </w:r>
      <w:r w:rsidR="00BF0D16">
        <w:t xml:space="preserve">to work, the phase should be sufficiently stable across the PRBs of the PUCCH transmission such that a </w:t>
      </w:r>
      <w:r w:rsidR="001A1771">
        <w:t xml:space="preserve">sufficiently </w:t>
      </w:r>
      <w:r w:rsidR="00BF0D16">
        <w:t xml:space="preserve">small number of phase </w:t>
      </w:r>
      <w:r w:rsidR="00BF0D16" w:rsidRPr="001E0A10">
        <w:t>correction</w:t>
      </w:r>
      <w:r w:rsidR="000F3960">
        <w:t xml:space="preserve"> factor</w:t>
      </w:r>
      <w:r w:rsidR="00BF0D16" w:rsidRPr="00BD3671">
        <w:t>s</w:t>
      </w:r>
      <w:r w:rsidR="00844E1D">
        <w:t xml:space="preserve"> are </w:t>
      </w:r>
      <w:r w:rsidR="000F3960">
        <w:t>needed</w:t>
      </w:r>
      <w:r w:rsidR="00844E1D" w:rsidRPr="00BD3671">
        <w:t>.</w:t>
      </w:r>
      <w:r w:rsidR="00844E1D">
        <w:t xml:space="preserve"> A simplest scenario is therefore when a single wideband phase correction factor is used. In </w:t>
      </w:r>
      <w:r w:rsidR="00527F4E">
        <w:rPr>
          <w:highlight w:val="yellow"/>
        </w:rPr>
        <w:fldChar w:fldCharType="begin"/>
      </w:r>
      <w:r w:rsidR="00527F4E">
        <w:instrText xml:space="preserve"> REF _Ref61858402 \n \h </w:instrText>
      </w:r>
      <w:r w:rsidR="00527F4E">
        <w:rPr>
          <w:highlight w:val="yellow"/>
        </w:rPr>
      </w:r>
      <w:r w:rsidR="00527F4E">
        <w:rPr>
          <w:highlight w:val="yellow"/>
        </w:rPr>
        <w:fldChar w:fldCharType="separate"/>
      </w:r>
      <w:r w:rsidR="00527F4E">
        <w:t>[3]</w:t>
      </w:r>
      <w:r w:rsidR="00527F4E">
        <w:rPr>
          <w:highlight w:val="yellow"/>
        </w:rPr>
        <w:fldChar w:fldCharType="end"/>
      </w:r>
      <w:r w:rsidR="00844E1D">
        <w:t xml:space="preserve">, it is shown that at least in some conditions, a receiver can correct for a wideband phase error between PUSCH repetitions in different slots, such that the performance is relatively close to where the ideal relative phase is known. Consequently, the use of wideband relative phase estimation </w:t>
      </w:r>
      <w:r w:rsidR="004B3DF8">
        <w:t xml:space="preserve">to facilitate cross-slot channel estimation seems promising at least when the UE can’t adequately maintain relative phase between slots. The benefit of such techniques depends on the ability of UEs to maintain PUCCH </w:t>
      </w:r>
      <w:r w:rsidR="00EF00C7">
        <w:t xml:space="preserve">relative </w:t>
      </w:r>
      <w:r w:rsidR="004B3DF8" w:rsidRPr="00BD3671">
        <w:t xml:space="preserve">phase </w:t>
      </w:r>
      <w:r w:rsidR="00EF00C7">
        <w:t>over</w:t>
      </w:r>
      <w:r w:rsidR="004B3DF8">
        <w:t xml:space="preserve"> its transmission bandwidth</w:t>
      </w:r>
      <w:r w:rsidR="00EF00C7">
        <w:t xml:space="preserve"> across slots</w:t>
      </w:r>
      <w:r w:rsidR="004B3DF8">
        <w:t>, and so it is necessary to identify if and when such maintenance is possible in UEs that do not otherwise support control of relative phase across slots.</w:t>
      </w:r>
    </w:p>
    <w:p w14:paraId="3BC973BB" w14:textId="130C003A" w:rsidR="00754F79" w:rsidRDefault="00754F79" w:rsidP="00F85ECA">
      <w:pPr>
        <w:pStyle w:val="BodyText"/>
        <w:spacing w:after="0"/>
        <w:jc w:val="both"/>
      </w:pPr>
    </w:p>
    <w:p w14:paraId="2CB93E35" w14:textId="77777777" w:rsidR="004B3DF8" w:rsidRPr="0068787E" w:rsidRDefault="004B3DF8" w:rsidP="004B3DF8">
      <w:pPr>
        <w:pStyle w:val="BodyText"/>
        <w:spacing w:after="0"/>
        <w:jc w:val="both"/>
        <w:rPr>
          <w:b/>
        </w:rPr>
      </w:pPr>
      <w:r w:rsidRPr="00BE3128">
        <w:rPr>
          <w:b/>
        </w:rPr>
        <w:t>Observations</w:t>
      </w:r>
      <w:r w:rsidRPr="0068787E">
        <w:rPr>
          <w:b/>
        </w:rPr>
        <w:t>:</w:t>
      </w:r>
    </w:p>
    <w:p w14:paraId="599450A4" w14:textId="3A92D6D3" w:rsidR="004B3DF8" w:rsidRDefault="004B3DF8" w:rsidP="004B3DF8">
      <w:pPr>
        <w:pStyle w:val="BodyText"/>
        <w:numPr>
          <w:ilvl w:val="0"/>
          <w:numId w:val="47"/>
        </w:numPr>
        <w:spacing w:after="0"/>
        <w:jc w:val="both"/>
      </w:pPr>
      <w:r>
        <w:t>A</w:t>
      </w:r>
      <w:r w:rsidRPr="004B3DF8">
        <w:t xml:space="preserve">t least in some conditions, a receiver can correct for a wideband phase error between repetitions </w:t>
      </w:r>
      <w:r>
        <w:t xml:space="preserve">of an uplink channel </w:t>
      </w:r>
      <w:r w:rsidRPr="004B3DF8">
        <w:t>in different slots, such that the performance is relatively close to where the ideal relative phase is known</w:t>
      </w:r>
      <w:r>
        <w:t xml:space="preserve"> </w:t>
      </w:r>
      <w:r w:rsidR="002E7990">
        <w:fldChar w:fldCharType="begin"/>
      </w:r>
      <w:r w:rsidR="002E7990">
        <w:instrText xml:space="preserve"> REF _Ref61858402 \n \h </w:instrText>
      </w:r>
      <w:r w:rsidR="002E7990">
        <w:fldChar w:fldCharType="separate"/>
      </w:r>
      <w:r w:rsidR="002E7990">
        <w:t>[3]</w:t>
      </w:r>
      <w:r w:rsidR="002E7990">
        <w:fldChar w:fldCharType="end"/>
      </w:r>
      <w:r>
        <w:t>.</w:t>
      </w:r>
    </w:p>
    <w:p w14:paraId="29E6982B" w14:textId="6F5291A6" w:rsidR="004B3DF8" w:rsidRPr="0068787E" w:rsidRDefault="004B3DF8" w:rsidP="004B3DF8">
      <w:pPr>
        <w:pStyle w:val="BodyText"/>
        <w:numPr>
          <w:ilvl w:val="0"/>
          <w:numId w:val="47"/>
        </w:numPr>
        <w:spacing w:after="0"/>
        <w:jc w:val="both"/>
      </w:pPr>
      <w:r>
        <w:t>T</w:t>
      </w:r>
      <w:r w:rsidRPr="004B3DF8">
        <w:t>he use of wideband relative phase estimation to facilitate cross-slot channel estimation seems promising at least when the UE can’t adequately maintain relative phase between slots</w:t>
      </w:r>
      <w:r>
        <w:t>.</w:t>
      </w:r>
    </w:p>
    <w:p w14:paraId="65D3C62B" w14:textId="77777777" w:rsidR="00F85ECA" w:rsidRPr="00C747B5" w:rsidRDefault="00F85ECA" w:rsidP="001E3C1D">
      <w:pPr>
        <w:pStyle w:val="BodyText"/>
        <w:spacing w:after="0"/>
        <w:jc w:val="both"/>
      </w:pPr>
    </w:p>
    <w:p w14:paraId="0AC781D7" w14:textId="16D7D0FC" w:rsidR="009C2895" w:rsidRPr="001E3C1D" w:rsidRDefault="009C2895" w:rsidP="001E3C1D">
      <w:pPr>
        <w:pStyle w:val="BodyText"/>
        <w:spacing w:after="0"/>
        <w:jc w:val="both"/>
        <w:rPr>
          <w:b/>
          <w:bCs/>
        </w:rPr>
      </w:pPr>
      <w:r w:rsidRPr="00BE3128">
        <w:rPr>
          <w:b/>
        </w:rPr>
        <w:t>Proposal</w:t>
      </w:r>
      <w:r w:rsidRPr="001E3C1D">
        <w:rPr>
          <w:b/>
          <w:bCs/>
        </w:rPr>
        <w:t>:</w:t>
      </w:r>
    </w:p>
    <w:p w14:paraId="1CE7BC90" w14:textId="78F0E378" w:rsidR="00644A11" w:rsidRDefault="004B3DF8">
      <w:pPr>
        <w:pStyle w:val="BodyText"/>
        <w:numPr>
          <w:ilvl w:val="0"/>
          <w:numId w:val="47"/>
        </w:numPr>
        <w:spacing w:after="0"/>
        <w:jc w:val="both"/>
      </w:pPr>
      <w:r>
        <w:t>Further study the benefit of gNB estimated inter-slot relative phase correction</w:t>
      </w:r>
      <w:r w:rsidR="00323D89">
        <w:t xml:space="preserve"> for PUCCH</w:t>
      </w:r>
      <w:r>
        <w:t xml:space="preserve">, addressing how frequency selective such phase corrections would need to be for </w:t>
      </w:r>
      <w:r w:rsidR="00323D89">
        <w:t xml:space="preserve">UEs and/or conditions that do not </w:t>
      </w:r>
      <w:r w:rsidR="00CD06A4">
        <w:t xml:space="preserve">sufficiently </w:t>
      </w:r>
      <w:r w:rsidR="00323D89">
        <w:t>support maintaining inter-slot relative phase.</w:t>
      </w:r>
    </w:p>
    <w:p w14:paraId="645A3AE2" w14:textId="1ABC8320" w:rsidR="00323D89" w:rsidRDefault="00323D89">
      <w:pPr>
        <w:pStyle w:val="BodyText"/>
        <w:numPr>
          <w:ilvl w:val="1"/>
          <w:numId w:val="47"/>
        </w:numPr>
        <w:spacing w:after="0"/>
        <w:jc w:val="both"/>
      </w:pPr>
      <w:r>
        <w:t>Consider operation with and without frequency hopping and with and without transparent transmit diversity.</w:t>
      </w:r>
    </w:p>
    <w:p w14:paraId="612BDB0C" w14:textId="77777777" w:rsidR="001E0A10" w:rsidRDefault="001E0A10" w:rsidP="001E3C1D">
      <w:pPr>
        <w:pStyle w:val="BodyText"/>
        <w:spacing w:after="0"/>
        <w:ind w:left="1440"/>
        <w:jc w:val="both"/>
      </w:pPr>
    </w:p>
    <w:p w14:paraId="0A0A5F06" w14:textId="21E45361" w:rsidR="003F6008" w:rsidRPr="00A94E40" w:rsidRDefault="003F6008" w:rsidP="003F6008">
      <w:pPr>
        <w:pStyle w:val="Heading3"/>
      </w:pPr>
      <w:r>
        <w:t xml:space="preserve">Initial results on performance of DMRS bundling </w:t>
      </w:r>
    </w:p>
    <w:p w14:paraId="2A82EC38" w14:textId="382B70A6" w:rsidR="001E0A10" w:rsidRDefault="001E0A10" w:rsidP="001E0A10">
      <w:pPr>
        <w:pStyle w:val="BodyText"/>
        <w:spacing w:after="0"/>
        <w:jc w:val="both"/>
      </w:pPr>
      <w:r w:rsidRPr="003A0C10">
        <w:fldChar w:fldCharType="begin"/>
      </w:r>
      <w:r w:rsidRPr="00AA1910">
        <w:instrText xml:space="preserve"> REF _Ref61594426 \h </w:instrText>
      </w:r>
      <w:r w:rsidR="00AA1910" w:rsidRPr="001E3C1D">
        <w:instrText xml:space="preserve"> \* MERGEFORMAT </w:instrText>
      </w:r>
      <w:r w:rsidRPr="001E3C1D">
        <w:fldChar w:fldCharType="separate"/>
      </w:r>
      <w:r w:rsidRPr="003A0C10">
        <w:t xml:space="preserve">Figure </w:t>
      </w:r>
      <w:r w:rsidRPr="001E3C1D">
        <w:rPr>
          <w:noProof/>
        </w:rPr>
        <w:t>2</w:t>
      </w:r>
      <w:r w:rsidRPr="003A0C10">
        <w:fldChar w:fldCharType="end"/>
      </w:r>
      <w:r>
        <w:t xml:space="preserve"> compares BLER results for using cross-slot channel estimation compared to single-slot channel estimation. The setup is for PUCCH format 3 with frequency hopping, sending an </w:t>
      </w:r>
      <w:proofErr w:type="gramStart"/>
      <w:r>
        <w:t>11 bit</w:t>
      </w:r>
      <w:proofErr w:type="gramEnd"/>
      <w:r>
        <w:t xml:space="preserve"> payload over TDL-C 300ns channel with 1 TX and 2 Rx antennas</w:t>
      </w:r>
      <w:r w:rsidR="007C3B7B">
        <w:t>.</w:t>
      </w:r>
      <w:r>
        <w:t xml:space="preserve"> </w:t>
      </w:r>
      <w:r w:rsidR="007C3B7B">
        <w:t>M</w:t>
      </w:r>
      <w:r>
        <w:t>ore setup parameters can be found in Table 1. The result shows around 1 dB gain per doubling of repetitions with cross-slot compared to single slot channel estimation.</w:t>
      </w:r>
    </w:p>
    <w:p w14:paraId="7BACF024" w14:textId="758D5B15" w:rsidR="001E0A10" w:rsidRDefault="001E0A10" w:rsidP="001E0A10">
      <w:pPr>
        <w:pStyle w:val="BodyText"/>
        <w:spacing w:after="0"/>
        <w:jc w:val="both"/>
      </w:pPr>
      <w:r>
        <w:t xml:space="preserve"> </w:t>
      </w:r>
    </w:p>
    <w:p w14:paraId="34858014" w14:textId="4AEC191B" w:rsidR="001E0A10" w:rsidRPr="00414138" w:rsidRDefault="001E0A10" w:rsidP="001E0A10">
      <w:pPr>
        <w:pStyle w:val="BodyText"/>
        <w:spacing w:after="0"/>
        <w:jc w:val="both"/>
        <w:rPr>
          <w:b/>
        </w:rPr>
      </w:pPr>
      <w:r w:rsidRPr="00414138">
        <w:rPr>
          <w:b/>
        </w:rPr>
        <w:t>Observation:</w:t>
      </w:r>
    </w:p>
    <w:p w14:paraId="008F416E" w14:textId="3E741D70" w:rsidR="001E0A10" w:rsidRPr="00414138" w:rsidRDefault="001E0A10" w:rsidP="001E0A10">
      <w:pPr>
        <w:pStyle w:val="BodyText"/>
        <w:numPr>
          <w:ilvl w:val="0"/>
          <w:numId w:val="47"/>
        </w:numPr>
        <w:spacing w:after="0"/>
        <w:jc w:val="both"/>
      </w:pPr>
      <w:r w:rsidRPr="00414138">
        <w:t>At least in some conditions</w:t>
      </w:r>
      <w:r>
        <w:t xml:space="preserve">, with low speed and </w:t>
      </w:r>
      <w:r w:rsidRPr="00414138">
        <w:t xml:space="preserve">phase continuity </w:t>
      </w:r>
      <w:r>
        <w:t>between slots</w:t>
      </w:r>
      <w:r w:rsidRPr="00414138">
        <w:t xml:space="preserve">, </w:t>
      </w:r>
      <w:r>
        <w:t xml:space="preserve">cross-slot channel estimation can </w:t>
      </w:r>
      <w:r w:rsidR="003D439F">
        <w:t xml:space="preserve">increasingly </w:t>
      </w:r>
      <w:r>
        <w:t xml:space="preserve">improve PUCCH performance </w:t>
      </w:r>
      <w:r w:rsidR="003D439F">
        <w:t xml:space="preserve">with the number of repetitions, for example </w:t>
      </w:r>
      <w:r>
        <w:t xml:space="preserve">with roughly 1dB per doubling of repetitions compared to single slot channel estimation. </w:t>
      </w:r>
    </w:p>
    <w:p w14:paraId="12CDDB5A" w14:textId="77777777" w:rsidR="001E0A10" w:rsidRDefault="001E0A10" w:rsidP="001E0A10">
      <w:pPr>
        <w:pStyle w:val="BodyText"/>
        <w:spacing w:after="0"/>
        <w:jc w:val="both"/>
      </w:pPr>
    </w:p>
    <w:p w14:paraId="7E64BC9F" w14:textId="5E014A99" w:rsidR="001E0A10" w:rsidRDefault="093B4A22" w:rsidP="001E3C1D">
      <w:pPr>
        <w:pStyle w:val="BodyText"/>
        <w:spacing w:after="0"/>
        <w:jc w:val="center"/>
      </w:pPr>
      <w:r>
        <w:rPr>
          <w:noProof/>
        </w:rPr>
        <w:lastRenderedPageBreak/>
        <w:drawing>
          <wp:inline distT="0" distB="0" distL="0" distR="0" wp14:anchorId="3349C1C3" wp14:editId="13D8C083">
            <wp:extent cx="4600575" cy="32317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1">
                      <a:extLst>
                        <a:ext uri="{28A0092B-C50C-407E-A947-70E740481C1C}">
                          <a14:useLocalDpi xmlns:a14="http://schemas.microsoft.com/office/drawing/2010/main" val="0"/>
                        </a:ext>
                      </a:extLst>
                    </a:blip>
                    <a:stretch>
                      <a:fillRect/>
                    </a:stretch>
                  </pic:blipFill>
                  <pic:spPr>
                    <a:xfrm>
                      <a:off x="0" y="0"/>
                      <a:ext cx="4600575" cy="3231707"/>
                    </a:xfrm>
                    <a:prstGeom prst="rect">
                      <a:avLst/>
                    </a:prstGeom>
                  </pic:spPr>
                </pic:pic>
              </a:graphicData>
            </a:graphic>
          </wp:inline>
        </w:drawing>
      </w:r>
    </w:p>
    <w:p w14:paraId="79A51C8D" w14:textId="77777777" w:rsidR="001E0A10" w:rsidRPr="003D439F" w:rsidRDefault="001E0A10" w:rsidP="001E0A10">
      <w:pPr>
        <w:pStyle w:val="BodyText"/>
        <w:spacing w:after="0"/>
        <w:jc w:val="both"/>
        <w:rPr>
          <w:rFonts w:cstheme="minorHAnsi"/>
        </w:rPr>
      </w:pPr>
    </w:p>
    <w:p w14:paraId="6505CC7E" w14:textId="15D5A336" w:rsidR="001E0A10" w:rsidRPr="00C747B5" w:rsidRDefault="001E0A10" w:rsidP="001E3C1D">
      <w:pPr>
        <w:pStyle w:val="Caption"/>
      </w:pPr>
      <w:bookmarkStart w:id="10" w:name="_Ref61594426"/>
      <w:r w:rsidRPr="00307F98">
        <w:rPr>
          <w:rFonts w:cstheme="minorHAnsi"/>
        </w:rPr>
        <w:t xml:space="preserve">Figure </w:t>
      </w:r>
      <w:r w:rsidRPr="00B302E9">
        <w:rPr>
          <w:rFonts w:cstheme="minorHAnsi"/>
        </w:rPr>
        <w:fldChar w:fldCharType="begin"/>
      </w:r>
      <w:r w:rsidRPr="001E3C1D">
        <w:rPr>
          <w:rFonts w:cstheme="minorHAnsi"/>
        </w:rPr>
        <w:instrText xml:space="preserve"> SEQ Figure \* ARABIC </w:instrText>
      </w:r>
      <w:r w:rsidRPr="001E3C1D">
        <w:rPr>
          <w:rFonts w:cstheme="minorHAnsi"/>
        </w:rPr>
        <w:fldChar w:fldCharType="separate"/>
      </w:r>
      <w:r w:rsidRPr="00307F98">
        <w:rPr>
          <w:rFonts w:cstheme="minorHAnsi"/>
          <w:noProof/>
        </w:rPr>
        <w:t>2</w:t>
      </w:r>
      <w:r w:rsidRPr="00B302E9">
        <w:rPr>
          <w:rFonts w:cstheme="minorHAnsi"/>
        </w:rPr>
        <w:fldChar w:fldCharType="end"/>
      </w:r>
      <w:bookmarkEnd w:id="10"/>
      <w:r w:rsidRPr="00307F98">
        <w:rPr>
          <w:rFonts w:cstheme="minorHAnsi"/>
        </w:rPr>
        <w:t xml:space="preserve">. </w:t>
      </w:r>
      <w:r w:rsidRPr="001E3C1D">
        <w:rPr>
          <w:rFonts w:cstheme="minorHAnsi"/>
        </w:rPr>
        <w:t xml:space="preserve">PUCCH </w:t>
      </w:r>
      <w:r w:rsidR="000E039C" w:rsidRPr="001E3C1D">
        <w:rPr>
          <w:rFonts w:cstheme="minorHAnsi"/>
        </w:rPr>
        <w:t xml:space="preserve">BLER for single-slot </w:t>
      </w:r>
      <w:r w:rsidR="004D4F7E" w:rsidRPr="001E3C1D">
        <w:rPr>
          <w:rFonts w:cstheme="minorHAnsi"/>
        </w:rPr>
        <w:t>versus</w:t>
      </w:r>
      <w:r w:rsidR="000E039C" w:rsidRPr="001E3C1D">
        <w:rPr>
          <w:rFonts w:cstheme="minorHAnsi"/>
        </w:rPr>
        <w:t xml:space="preserve"> cross-slot channel estimation for different number of </w:t>
      </w:r>
      <w:r w:rsidRPr="001E3C1D">
        <w:rPr>
          <w:rFonts w:cstheme="minorHAnsi"/>
        </w:rPr>
        <w:t>repetition</w:t>
      </w:r>
      <w:r w:rsidR="000E039C" w:rsidRPr="001E3C1D">
        <w:rPr>
          <w:rFonts w:cstheme="minorHAnsi"/>
        </w:rPr>
        <w:t>s, for format 3 with 11 bits payload, frequency hopping over a TDL-C 300 ns channel at 700MHz with 1 Tx and 2 Rx antennas having medium correlation</w:t>
      </w:r>
      <w:r w:rsidRPr="001E3C1D">
        <w:rPr>
          <w:rFonts w:cstheme="minorHAnsi"/>
        </w:rPr>
        <w:t>.</w:t>
      </w:r>
    </w:p>
    <w:p w14:paraId="0DC1A7E6" w14:textId="35991545" w:rsidR="004F7D6E" w:rsidRDefault="004F7D6E">
      <w:pPr>
        <w:pStyle w:val="Heading1"/>
      </w:pPr>
      <w:r>
        <w:t>Summary</w:t>
      </w:r>
    </w:p>
    <w:p w14:paraId="2B1EA8A8" w14:textId="799052E6" w:rsidR="004F7D6E" w:rsidRPr="00953DC3" w:rsidRDefault="00E12CFF" w:rsidP="001E3C1D">
      <w:pPr>
        <w:spacing w:line="276" w:lineRule="auto"/>
        <w:jc w:val="both"/>
        <w:rPr>
          <w:rFonts w:cstheme="minorHAnsi"/>
        </w:rPr>
      </w:pPr>
      <w:r w:rsidRPr="00953DC3">
        <w:rPr>
          <w:rFonts w:cstheme="minorHAnsi"/>
        </w:rPr>
        <w:t xml:space="preserve">In this contribution, </w:t>
      </w:r>
      <w:r w:rsidR="00E35B0F">
        <w:rPr>
          <w:rFonts w:cstheme="minorHAnsi"/>
        </w:rPr>
        <w:t xml:space="preserve">we have considered various aspects of dynamic PUCCH repetition and PUCCH DMRS bundling.  </w:t>
      </w:r>
      <w:r w:rsidR="00E35B0F">
        <w:t>For the dynamic PUCCH repetition objective, we consider</w:t>
      </w:r>
      <w:r w:rsidR="00E35B0F">
        <w:t>ed</w:t>
      </w:r>
      <w:r w:rsidR="00E35B0F">
        <w:t xml:space="preserve"> how to overcome limitations of the existing PUCCH repetition framework, identifying a mechanism that can be applied to all PUCCH formats.  For the PUCCH DMRS bundling objective, we consider</w:t>
      </w:r>
      <w:r w:rsidR="00E35B0F">
        <w:t>ed</w:t>
      </w:r>
      <w:r w:rsidR="00E35B0F">
        <w:t xml:space="preserve"> potential constraints on when DMRS bundling can be used, and how these may impact likely use cases and lead to different gNB and UE implementations.</w:t>
      </w:r>
      <w:r w:rsidR="00E35B0F">
        <w:t xml:space="preserve">  We made the following observations and proposals:</w:t>
      </w:r>
    </w:p>
    <w:p w14:paraId="7EE665A2" w14:textId="388ABB02" w:rsidR="001C27A4" w:rsidRPr="00953DC3" w:rsidRDefault="001C27A4" w:rsidP="001E3C1D">
      <w:pPr>
        <w:pStyle w:val="BodyText"/>
        <w:spacing w:after="0"/>
        <w:jc w:val="both"/>
        <w:rPr>
          <w:rFonts w:cstheme="minorHAnsi"/>
          <w:b/>
          <w:bCs/>
        </w:rPr>
      </w:pPr>
      <w:r w:rsidRPr="00953DC3">
        <w:rPr>
          <w:rFonts w:cstheme="minorHAnsi"/>
          <w:b/>
          <w:bCs/>
        </w:rPr>
        <w:t>Observations:</w:t>
      </w:r>
    </w:p>
    <w:p w14:paraId="67DFF6DA" w14:textId="141DD5F7" w:rsidR="001D3466" w:rsidRDefault="001D3466" w:rsidP="001E3C1D">
      <w:pPr>
        <w:pStyle w:val="Observation"/>
        <w:numPr>
          <w:ilvl w:val="0"/>
          <w:numId w:val="49"/>
        </w:numPr>
        <w:tabs>
          <w:tab w:val="clear" w:pos="1701"/>
        </w:tabs>
        <w:spacing w:after="0" w:line="252" w:lineRule="auto"/>
        <w:jc w:val="both"/>
        <w:rPr>
          <w:b w:val="0"/>
          <w:bCs w:val="0"/>
        </w:rPr>
      </w:pPr>
      <w:r w:rsidRPr="00164645">
        <w:rPr>
          <w:b w:val="0"/>
          <w:bCs w:val="0"/>
        </w:rPr>
        <w:t xml:space="preserve">The existing PUCCH repetition framework is restrictive as it is only enabled by semi-static configuration and the configuration is tied to PUCCH format. Moreover, it is not applicable to sub-slot configuration of length 2 symbols. </w:t>
      </w:r>
    </w:p>
    <w:p w14:paraId="1D68337C" w14:textId="77777777" w:rsidR="001D3466" w:rsidRDefault="001D3466" w:rsidP="001D3466">
      <w:pPr>
        <w:pStyle w:val="BodyText"/>
        <w:numPr>
          <w:ilvl w:val="0"/>
          <w:numId w:val="49"/>
        </w:numPr>
        <w:spacing w:after="0"/>
        <w:jc w:val="both"/>
      </w:pPr>
      <w:r>
        <w:t>Since high DL:UL ratio TDD operation is a primary use case for coverage enhancement, degradation or infeasibility of cross-slot channel estimation from UL/DL switching and back to back transmission can significantly impact the net benefit of cross-slot channel estimation.</w:t>
      </w:r>
    </w:p>
    <w:p w14:paraId="418BD824" w14:textId="77777777" w:rsidR="001D3466" w:rsidRPr="003D439F" w:rsidRDefault="001D3466" w:rsidP="001D3466">
      <w:pPr>
        <w:pStyle w:val="BodyText"/>
        <w:numPr>
          <w:ilvl w:val="0"/>
          <w:numId w:val="49"/>
        </w:numPr>
        <w:spacing w:after="0"/>
        <w:jc w:val="both"/>
      </w:pPr>
      <w:r>
        <w:t>PUCCH can often gain from mechanisms providing diversity, and so if cross-slot channel estimation is infeasible with frequency hopping or transparent transmit diversity, the net benefit of cross-slot channel estimation over Rel-15/16 transmission becomes less clear.</w:t>
      </w:r>
    </w:p>
    <w:p w14:paraId="6FB5B9BB" w14:textId="77777777" w:rsidR="001D3466" w:rsidRDefault="001D3466" w:rsidP="001D3466">
      <w:pPr>
        <w:pStyle w:val="BodyText"/>
        <w:numPr>
          <w:ilvl w:val="0"/>
          <w:numId w:val="49"/>
        </w:numPr>
        <w:spacing w:after="0"/>
        <w:jc w:val="both"/>
      </w:pPr>
      <w:r>
        <w:t>A</w:t>
      </w:r>
      <w:r w:rsidRPr="004B3DF8">
        <w:t xml:space="preserve">t least in some conditions, a receiver can correct for a wideband phase error between repetitions </w:t>
      </w:r>
      <w:r>
        <w:t xml:space="preserve">of an uplink channel </w:t>
      </w:r>
      <w:r w:rsidRPr="004B3DF8">
        <w:t>in different slots, such that the performance is relatively close to where the ideal relative phase is known</w:t>
      </w:r>
      <w:r>
        <w:t xml:space="preserve"> </w:t>
      </w:r>
      <w:r>
        <w:fldChar w:fldCharType="begin"/>
      </w:r>
      <w:r>
        <w:instrText xml:space="preserve"> REF _Ref61858402 \n \h </w:instrText>
      </w:r>
      <w:r>
        <w:fldChar w:fldCharType="separate"/>
      </w:r>
      <w:r>
        <w:t>[3]</w:t>
      </w:r>
      <w:r>
        <w:fldChar w:fldCharType="end"/>
      </w:r>
      <w:r>
        <w:t>.</w:t>
      </w:r>
    </w:p>
    <w:p w14:paraId="29A339A4" w14:textId="77777777" w:rsidR="001D3466" w:rsidRPr="0068787E" w:rsidRDefault="001D3466" w:rsidP="001D3466">
      <w:pPr>
        <w:pStyle w:val="BodyText"/>
        <w:numPr>
          <w:ilvl w:val="0"/>
          <w:numId w:val="49"/>
        </w:numPr>
        <w:spacing w:after="0"/>
        <w:jc w:val="both"/>
      </w:pPr>
      <w:r>
        <w:lastRenderedPageBreak/>
        <w:t>T</w:t>
      </w:r>
      <w:r w:rsidRPr="004B3DF8">
        <w:t>he use of wideband relative phase estimation to facilitate cross-slot channel estimation seems promising at least when the UE can’t adequately maintain relative phase between slots</w:t>
      </w:r>
      <w:r>
        <w:t>.</w:t>
      </w:r>
    </w:p>
    <w:p w14:paraId="57A62F0F" w14:textId="311F7FB6" w:rsidR="001D3466" w:rsidRPr="001E3C1D" w:rsidRDefault="001A70F8" w:rsidP="001E3C1D">
      <w:pPr>
        <w:pStyle w:val="BodyText"/>
        <w:numPr>
          <w:ilvl w:val="0"/>
          <w:numId w:val="49"/>
        </w:numPr>
        <w:spacing w:line="252" w:lineRule="auto"/>
        <w:jc w:val="both"/>
      </w:pPr>
      <w:r w:rsidRPr="00414138">
        <w:t>At least in some conditions</w:t>
      </w:r>
      <w:r>
        <w:t xml:space="preserve">, with low speed and </w:t>
      </w:r>
      <w:r w:rsidRPr="00414138">
        <w:t xml:space="preserve">phase continuity </w:t>
      </w:r>
      <w:r>
        <w:t>between slots</w:t>
      </w:r>
      <w:r w:rsidRPr="00414138">
        <w:t xml:space="preserve">, </w:t>
      </w:r>
      <w:r>
        <w:t xml:space="preserve">cross-slot channel estimation can increasingly improve PUCCH performance with the number of repetitions, for example with roughly 1dB per doubling of repetitions compared to single slot channel estimation. </w:t>
      </w:r>
    </w:p>
    <w:p w14:paraId="3BAAF858" w14:textId="317A5545" w:rsidR="0076251F" w:rsidRPr="00EF6B68" w:rsidRDefault="0076251F" w:rsidP="001E3C1D">
      <w:pPr>
        <w:spacing w:after="0"/>
        <w:jc w:val="both"/>
        <w:rPr>
          <w:rFonts w:cstheme="minorHAnsi"/>
          <w:b/>
          <w:bCs/>
        </w:rPr>
      </w:pPr>
      <w:r w:rsidRPr="00EF6B68">
        <w:rPr>
          <w:rFonts w:cstheme="minorHAnsi"/>
          <w:b/>
          <w:bCs/>
        </w:rPr>
        <w:t>Proposals:</w:t>
      </w:r>
    </w:p>
    <w:p w14:paraId="04A5E8DB" w14:textId="77777777" w:rsidR="001D3466" w:rsidRPr="00164645" w:rsidRDefault="001D3466" w:rsidP="001D3466">
      <w:pPr>
        <w:pStyle w:val="Proposal"/>
        <w:numPr>
          <w:ilvl w:val="0"/>
          <w:numId w:val="49"/>
        </w:numPr>
        <w:tabs>
          <w:tab w:val="clear" w:pos="1701"/>
        </w:tabs>
        <w:spacing w:after="0" w:line="252" w:lineRule="auto"/>
        <w:jc w:val="both"/>
        <w:rPr>
          <w:b w:val="0"/>
          <w:bCs w:val="0"/>
        </w:rPr>
      </w:pPr>
      <w:r w:rsidRPr="00164645">
        <w:rPr>
          <w:b w:val="0"/>
          <w:bCs w:val="0"/>
        </w:rPr>
        <w:t xml:space="preserve">Support having a repetition factor for PUCCH repetition as part of the configuration of </w:t>
      </w:r>
      <w:r>
        <w:rPr>
          <w:b w:val="0"/>
          <w:bCs w:val="0"/>
        </w:rPr>
        <w:t xml:space="preserve">a </w:t>
      </w:r>
      <w:r w:rsidRPr="00164645">
        <w:rPr>
          <w:b w:val="0"/>
          <w:bCs w:val="0"/>
        </w:rPr>
        <w:t>PUCCH resource.</w:t>
      </w:r>
    </w:p>
    <w:p w14:paraId="6BE2D4E6" w14:textId="66850A03" w:rsidR="001D3466" w:rsidRDefault="001D3466" w:rsidP="001D3466">
      <w:pPr>
        <w:pStyle w:val="Proposal"/>
        <w:numPr>
          <w:ilvl w:val="1"/>
          <w:numId w:val="49"/>
        </w:numPr>
        <w:tabs>
          <w:tab w:val="clear" w:pos="1701"/>
        </w:tabs>
        <w:spacing w:after="0" w:line="252" w:lineRule="auto"/>
        <w:jc w:val="both"/>
        <w:rPr>
          <w:b w:val="0"/>
          <w:bCs w:val="0"/>
        </w:rPr>
      </w:pPr>
      <w:r>
        <w:rPr>
          <w:b w:val="0"/>
          <w:bCs w:val="0"/>
        </w:rPr>
        <w:t>Note: D</w:t>
      </w:r>
      <w:r w:rsidRPr="00164645">
        <w:rPr>
          <w:b w:val="0"/>
          <w:bCs w:val="0"/>
        </w:rPr>
        <w:t xml:space="preserve">ynamic indication of PUCCH repetition </w:t>
      </w:r>
      <w:r>
        <w:rPr>
          <w:b w:val="0"/>
          <w:bCs w:val="0"/>
        </w:rPr>
        <w:t xml:space="preserve">is provided </w:t>
      </w:r>
      <w:r w:rsidRPr="00164645">
        <w:rPr>
          <w:b w:val="0"/>
          <w:bCs w:val="0"/>
        </w:rPr>
        <w:t>through PUCCH resource indication.</w:t>
      </w:r>
    </w:p>
    <w:p w14:paraId="3EC5CD59" w14:textId="77777777" w:rsidR="001D3466" w:rsidRPr="00C747B5" w:rsidRDefault="001D3466" w:rsidP="001E3C1D">
      <w:pPr>
        <w:pStyle w:val="Proposal"/>
        <w:numPr>
          <w:ilvl w:val="0"/>
          <w:numId w:val="49"/>
        </w:numPr>
        <w:tabs>
          <w:tab w:val="clear" w:pos="1701"/>
        </w:tabs>
        <w:spacing w:after="0" w:line="252" w:lineRule="auto"/>
        <w:jc w:val="both"/>
      </w:pPr>
      <w:r w:rsidRPr="00164645">
        <w:rPr>
          <w:b w:val="0"/>
        </w:rPr>
        <w:t>The dynamic PUCCH repetition mechanism should be applied to all PUCCH formats and all UCI types including A-CSI.</w:t>
      </w:r>
    </w:p>
    <w:p w14:paraId="185DBC38" w14:textId="77777777" w:rsidR="001D3466" w:rsidRDefault="001D3466" w:rsidP="001D3466">
      <w:pPr>
        <w:pStyle w:val="BodyText"/>
        <w:numPr>
          <w:ilvl w:val="0"/>
          <w:numId w:val="49"/>
        </w:numPr>
        <w:spacing w:after="0"/>
        <w:jc w:val="both"/>
      </w:pPr>
      <w:r>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18DDF18E" w14:textId="373A6E44" w:rsidR="001D3466" w:rsidRPr="001E3C1D" w:rsidRDefault="001D3466" w:rsidP="001E3C1D">
      <w:pPr>
        <w:pStyle w:val="BodyText"/>
        <w:numPr>
          <w:ilvl w:val="1"/>
          <w:numId w:val="49"/>
        </w:numPr>
        <w:spacing w:after="0" w:line="252" w:lineRule="auto"/>
        <w:jc w:val="both"/>
      </w:pPr>
      <w:r>
        <w:t>Consider operation with and without frequency hopping and with and without transparent transmit diversity.</w:t>
      </w:r>
    </w:p>
    <w:p w14:paraId="74761E64" w14:textId="77777777" w:rsidR="008A66A9" w:rsidRDefault="00F507D1" w:rsidP="002F1A1B">
      <w:pPr>
        <w:pStyle w:val="Heading1"/>
      </w:pPr>
      <w:r w:rsidRPr="00CE0424">
        <w:t>References</w:t>
      </w:r>
    </w:p>
    <w:bookmarkStart w:id="11" w:name="_Ref53666297"/>
    <w:bookmarkStart w:id="12" w:name="_Ref40444141"/>
    <w:bookmarkStart w:id="13" w:name="_Ref513450389"/>
    <w:p w14:paraId="38BF2EDA" w14:textId="25E24F32" w:rsidR="00E577B2" w:rsidRDefault="00E577B2" w:rsidP="00E577B2">
      <w:pPr>
        <w:pStyle w:val="Reference"/>
        <w:spacing w:after="120"/>
        <w:jc w:val="both"/>
      </w:pPr>
      <w:r w:rsidRPr="00C747B5">
        <w:rPr>
          <w:rFonts w:eastAsia="Times New Roman"/>
        </w:rPr>
        <w:fldChar w:fldCharType="begin"/>
      </w:r>
      <w:r w:rsidRPr="000A1A20">
        <w:rPr>
          <w:rFonts w:eastAsia="Times New Roman"/>
        </w:rPr>
        <w:instrText xml:space="preserve"> HYPERLINK "https://www.3gpp.org/ftp/tsg_ran/TSG_RAN/TSGR_90e/Docs/RP-202928.zip" </w:instrText>
      </w:r>
      <w:r w:rsidRPr="001E3C1D">
        <w:rPr>
          <w:rFonts w:eastAsia="Times New Roman"/>
        </w:rPr>
        <w:fldChar w:fldCharType="separate"/>
      </w:r>
      <w:r w:rsidRPr="001E3C1D">
        <w:rPr>
          <w:rStyle w:val="Hyperlink"/>
          <w:rFonts w:eastAsia="Times New Roman"/>
          <w:color w:val="auto"/>
          <w:u w:val="none"/>
        </w:rPr>
        <w:t>RP-202928</w:t>
      </w:r>
      <w:r w:rsidRPr="00C747B5">
        <w:rPr>
          <w:rFonts w:eastAsia="Times New Roman"/>
        </w:rPr>
        <w:fldChar w:fldCharType="end"/>
      </w:r>
      <w:r>
        <w:rPr>
          <w:rFonts w:eastAsia="Times New Roman"/>
        </w:rPr>
        <w:t>, “</w:t>
      </w:r>
      <w:r w:rsidRPr="00BD1420">
        <w:rPr>
          <w:rFonts w:eastAsia="Times New Roman"/>
        </w:rPr>
        <w:t>New WID on NR coverage enhancements</w:t>
      </w:r>
      <w:r>
        <w:rPr>
          <w:rFonts w:eastAsia="Times New Roman"/>
        </w:rPr>
        <w:t xml:space="preserve">”, </w:t>
      </w:r>
      <w:r w:rsidRPr="00E04DC0">
        <w:rPr>
          <w:rFonts w:eastAsia="Times New Roman"/>
        </w:rPr>
        <w:t>China Telecom</w:t>
      </w:r>
      <w:r>
        <w:rPr>
          <w:rFonts w:eastAsia="Times New Roman"/>
        </w:rPr>
        <w:t>,</w:t>
      </w:r>
      <w:r w:rsidRPr="00BD1420">
        <w:t xml:space="preserve"> </w:t>
      </w:r>
      <w:r w:rsidRPr="00BD1420">
        <w:rPr>
          <w:rFonts w:eastAsia="Times New Roman"/>
        </w:rPr>
        <w:t>3GPP TSG RAN meeting #90e</w:t>
      </w:r>
      <w:r>
        <w:rPr>
          <w:rFonts w:eastAsia="Times New Roman"/>
        </w:rPr>
        <w:t xml:space="preserve">, </w:t>
      </w:r>
      <w:r w:rsidRPr="00BD1420">
        <w:rPr>
          <w:rFonts w:eastAsia="Times New Roman"/>
        </w:rPr>
        <w:t>December 7</w:t>
      </w:r>
      <w:r w:rsidR="000C679E">
        <w:rPr>
          <w:rFonts w:eastAsia="Times New Roman"/>
        </w:rPr>
        <w:t>th</w:t>
      </w:r>
      <w:r w:rsidRPr="00BD1420">
        <w:rPr>
          <w:rFonts w:eastAsia="Times New Roman"/>
        </w:rPr>
        <w:t xml:space="preserve"> </w:t>
      </w:r>
      <w:r w:rsidR="000C679E">
        <w:rPr>
          <w:rFonts w:eastAsia="Times New Roman"/>
        </w:rPr>
        <w:t>–</w:t>
      </w:r>
      <w:r w:rsidRPr="00BD1420">
        <w:rPr>
          <w:rFonts w:eastAsia="Times New Roman"/>
        </w:rPr>
        <w:t xml:space="preserve"> 11</w:t>
      </w:r>
      <w:r w:rsidR="000C679E">
        <w:rPr>
          <w:rFonts w:eastAsia="Times New Roman"/>
        </w:rPr>
        <w:t>th</w:t>
      </w:r>
      <w:r w:rsidRPr="00BD1420">
        <w:rPr>
          <w:rFonts w:eastAsia="Times New Roman"/>
        </w:rPr>
        <w:t>, 2020</w:t>
      </w:r>
      <w:r>
        <w:t>.</w:t>
      </w:r>
      <w:bookmarkEnd w:id="11"/>
    </w:p>
    <w:p w14:paraId="43070A18" w14:textId="26BD9DA3" w:rsidR="000F70B5" w:rsidRPr="001E3C1D" w:rsidRDefault="00FA77A2" w:rsidP="00E577B2">
      <w:pPr>
        <w:pStyle w:val="Reference"/>
        <w:spacing w:after="120"/>
        <w:jc w:val="both"/>
      </w:pPr>
      <w:bookmarkStart w:id="14" w:name="_Ref61858378"/>
      <w:r w:rsidRPr="00EE6A32">
        <w:rPr>
          <w:rFonts w:eastAsia="SimSun" w:cs="Arial"/>
          <w:bCs/>
        </w:rPr>
        <w:t>R1-2009784, “</w:t>
      </w:r>
      <w:r w:rsidR="00050998" w:rsidRPr="00EE6A32">
        <w:rPr>
          <w:rFonts w:eastAsia="SimSun" w:cs="Arial"/>
          <w:bCs/>
        </w:rPr>
        <w:t>LS on PUCCH and PUSCH repetition</w:t>
      </w:r>
      <w:r w:rsidRPr="00EE6A32">
        <w:rPr>
          <w:rFonts w:eastAsia="SimSun" w:cs="Arial"/>
          <w:bCs/>
        </w:rPr>
        <w:t xml:space="preserve">”, </w:t>
      </w:r>
      <w:r w:rsidR="0058125B" w:rsidRPr="001E3C1D">
        <w:rPr>
          <w:rFonts w:eastAsia="SimSun" w:cs="Arial"/>
          <w:bCs/>
        </w:rPr>
        <w:t>RAN1</w:t>
      </w:r>
      <w:r w:rsidR="004E6F3A">
        <w:rPr>
          <w:rFonts w:eastAsia="SimSun" w:cs="Arial"/>
          <w:bCs/>
        </w:rPr>
        <w:t xml:space="preserve"> to RAN4</w:t>
      </w:r>
      <w:r w:rsidR="0058125B" w:rsidRPr="001E3C1D">
        <w:rPr>
          <w:rFonts w:eastAsia="SimSun" w:cs="Arial"/>
          <w:bCs/>
        </w:rPr>
        <w:t xml:space="preserve">, </w:t>
      </w:r>
      <w:r w:rsidR="001A2D75" w:rsidRPr="00EE6A32">
        <w:rPr>
          <w:rFonts w:eastAsia="SimSun" w:cs="Arial"/>
          <w:bCs/>
        </w:rPr>
        <w:t>3GPP TSG RAN WG1 #103-e, October 26th – November 13th, 2020</w:t>
      </w:r>
      <w:r w:rsidRPr="00EE6A32">
        <w:rPr>
          <w:rFonts w:eastAsia="SimSun" w:cs="Arial"/>
          <w:bCs/>
        </w:rPr>
        <w:t>.</w:t>
      </w:r>
      <w:bookmarkEnd w:id="14"/>
    </w:p>
    <w:p w14:paraId="535532FB" w14:textId="606BAAF9" w:rsidR="0038564B" w:rsidRPr="00EE6A32" w:rsidRDefault="00424929" w:rsidP="001E3C1D">
      <w:pPr>
        <w:pStyle w:val="Reference"/>
        <w:spacing w:after="0"/>
        <w:ind w:left="562" w:hanging="562"/>
        <w:jc w:val="both"/>
      </w:pPr>
      <w:bookmarkStart w:id="15" w:name="_Ref61858402"/>
      <w:r>
        <w:rPr>
          <w:rFonts w:eastAsia="SimSun" w:cs="Arial"/>
          <w:bCs/>
        </w:rPr>
        <w:t>R1-</w:t>
      </w:r>
      <w:r w:rsidR="00305A9E" w:rsidRPr="00305A9E">
        <w:rPr>
          <w:rFonts w:eastAsia="SimSun" w:cs="Arial"/>
          <w:bCs/>
        </w:rPr>
        <w:t>2101522</w:t>
      </w:r>
      <w:r>
        <w:rPr>
          <w:rFonts w:eastAsia="SimSun" w:cs="Arial"/>
          <w:bCs/>
        </w:rPr>
        <w:t>, “</w:t>
      </w:r>
      <w:r w:rsidR="00305A9E" w:rsidRPr="00305A9E">
        <w:rPr>
          <w:rFonts w:eastAsia="SimSun" w:cs="Arial"/>
          <w:bCs/>
        </w:rPr>
        <w:t>Joint Channel Estimation for PUSCH</w:t>
      </w:r>
      <w:r>
        <w:rPr>
          <w:rFonts w:eastAsia="SimSun" w:cs="Arial"/>
          <w:bCs/>
        </w:rPr>
        <w:t xml:space="preserve">”, Ericsson, </w:t>
      </w:r>
      <w:r w:rsidRPr="008156E3">
        <w:rPr>
          <w:rFonts w:eastAsia="SimSun" w:cs="Arial"/>
          <w:bCs/>
        </w:rPr>
        <w:t>3GPP TSG RAN WG1 #10</w:t>
      </w:r>
      <w:r>
        <w:rPr>
          <w:rFonts w:eastAsia="SimSun" w:cs="Arial"/>
          <w:bCs/>
        </w:rPr>
        <w:t>4</w:t>
      </w:r>
      <w:r w:rsidRPr="008156E3">
        <w:rPr>
          <w:rFonts w:eastAsia="SimSun" w:cs="Arial"/>
          <w:bCs/>
        </w:rPr>
        <w:t>-e,</w:t>
      </w:r>
      <w:r w:rsidR="00333DF7">
        <w:rPr>
          <w:rFonts w:eastAsia="SimSun" w:cs="Arial"/>
          <w:bCs/>
        </w:rPr>
        <w:t xml:space="preserve"> </w:t>
      </w:r>
      <w:r w:rsidR="00333DF7" w:rsidRPr="00333DF7">
        <w:rPr>
          <w:rFonts w:eastAsia="SimSun" w:cs="Arial"/>
          <w:bCs/>
        </w:rPr>
        <w:t>January 25th – February 5th, 2021</w:t>
      </w:r>
      <w:r w:rsidR="00333DF7">
        <w:rPr>
          <w:rFonts w:eastAsia="SimSun" w:cs="Arial"/>
          <w:bCs/>
        </w:rPr>
        <w:t>.</w:t>
      </w:r>
      <w:bookmarkEnd w:id="15"/>
    </w:p>
    <w:bookmarkEnd w:id="12"/>
    <w:bookmarkEnd w:id="13"/>
    <w:p w14:paraId="3FD1FCB9" w14:textId="11DF8421" w:rsidR="00836B87" w:rsidRDefault="00836B87" w:rsidP="001E3C1D">
      <w:pPr>
        <w:pStyle w:val="Reference"/>
        <w:numPr>
          <w:ilvl w:val="0"/>
          <w:numId w:val="0"/>
        </w:numPr>
        <w:spacing w:after="120"/>
      </w:pPr>
    </w:p>
    <w:p w14:paraId="39BFF805" w14:textId="2830F8A1" w:rsidR="00F51C36" w:rsidRDefault="00F51C36" w:rsidP="002F1A1B">
      <w:pPr>
        <w:pStyle w:val="Heading1"/>
      </w:pPr>
      <w:bookmarkStart w:id="16" w:name="_Ref47688562"/>
      <w:bookmarkStart w:id="17" w:name="_Ref47620963"/>
      <w:r>
        <w:t>Appendix 1</w:t>
      </w:r>
      <w:bookmarkEnd w:id="16"/>
    </w:p>
    <w:p w14:paraId="4DF465BA" w14:textId="29686513" w:rsidR="00CC2F9F" w:rsidRPr="00B302E9" w:rsidRDefault="00F51C36" w:rsidP="001E3C1D">
      <w:pPr>
        <w:pStyle w:val="BodyText"/>
        <w:spacing w:after="0"/>
        <w:ind w:firstLine="475"/>
        <w:jc w:val="center"/>
      </w:pPr>
      <w:r w:rsidRPr="00B302E9">
        <w:rPr>
          <w:rFonts w:cstheme="minorHAnsi"/>
        </w:rPr>
        <w:t xml:space="preserve">Table 1: Basic setup of LLS for CSI repetition on </w:t>
      </w:r>
      <w:bookmarkEnd w:id="17"/>
      <w:r w:rsidR="001C445A" w:rsidRPr="00B302E9">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83"/>
        <w:gridCol w:w="5029"/>
      </w:tblGrid>
      <w:tr w:rsidR="00CC2F9F" w:rsidRPr="00B302E9" w14:paraId="63301270" w14:textId="77777777" w:rsidTr="00C747C8">
        <w:trPr>
          <w:jc w:val="center"/>
        </w:trPr>
        <w:tc>
          <w:tcPr>
            <w:tcW w:w="0" w:type="auto"/>
            <w:shd w:val="clear" w:color="auto" w:fill="auto"/>
            <w:hideMark/>
          </w:tcPr>
          <w:p w14:paraId="33EF6743" w14:textId="77777777" w:rsidR="00CC2F9F" w:rsidRPr="00B302E9" w:rsidRDefault="00CC2F9F" w:rsidP="001E3C1D">
            <w:pPr>
              <w:spacing w:after="0"/>
              <w:ind w:left="144"/>
              <w:jc w:val="both"/>
              <w:textAlignment w:val="baseline"/>
              <w:rPr>
                <w:rFonts w:cstheme="minorHAnsi"/>
              </w:rPr>
            </w:pPr>
            <w:r w:rsidRPr="00B302E9">
              <w:rPr>
                <w:rFonts w:cstheme="minorHAnsi"/>
              </w:rPr>
              <w:t>System</w:t>
            </w:r>
          </w:p>
        </w:tc>
        <w:tc>
          <w:tcPr>
            <w:tcW w:w="0" w:type="auto"/>
            <w:shd w:val="clear" w:color="auto" w:fill="auto"/>
            <w:hideMark/>
          </w:tcPr>
          <w:p w14:paraId="02595541" w14:textId="2E133E52" w:rsidR="00CC2F9F" w:rsidRPr="00B302E9" w:rsidRDefault="00CC2F9F" w:rsidP="001E3C1D">
            <w:pPr>
              <w:spacing w:after="0"/>
              <w:ind w:left="144"/>
              <w:jc w:val="both"/>
              <w:textAlignment w:val="baseline"/>
              <w:rPr>
                <w:rFonts w:cstheme="minorHAnsi"/>
              </w:rPr>
            </w:pPr>
            <w:r w:rsidRPr="00B302E9">
              <w:rPr>
                <w:rFonts w:cstheme="minorHAnsi"/>
              </w:rPr>
              <w:t xml:space="preserve">Carrier frequency </w:t>
            </w:r>
            <w:r w:rsidR="00EF3F74" w:rsidRPr="00B302E9">
              <w:rPr>
                <w:rFonts w:cstheme="minorHAnsi"/>
              </w:rPr>
              <w:t>700MHz</w:t>
            </w:r>
          </w:p>
          <w:p w14:paraId="38283EE8" w14:textId="21AC0533" w:rsidR="00CC2F9F" w:rsidRPr="00B302E9" w:rsidRDefault="007D280D" w:rsidP="001E3C1D">
            <w:pPr>
              <w:spacing w:after="0"/>
              <w:ind w:left="144"/>
              <w:jc w:val="both"/>
              <w:textAlignment w:val="baseline"/>
              <w:rPr>
                <w:rFonts w:cstheme="minorHAnsi"/>
              </w:rPr>
            </w:pPr>
            <w:r w:rsidRPr="00B302E9">
              <w:rPr>
                <w:rFonts w:cstheme="minorHAnsi"/>
              </w:rPr>
              <w:t>15</w:t>
            </w:r>
            <w:r w:rsidR="00CC2F9F" w:rsidRPr="00B302E9">
              <w:rPr>
                <w:rFonts w:cstheme="minorHAnsi"/>
              </w:rPr>
              <w:t xml:space="preserve"> kHz SCS</w:t>
            </w:r>
          </w:p>
          <w:p w14:paraId="534B5CB4" w14:textId="77777777" w:rsidR="00166F00" w:rsidRPr="00B302E9" w:rsidRDefault="007A08A3" w:rsidP="001E3C1D">
            <w:pPr>
              <w:spacing w:after="0"/>
              <w:ind w:left="144"/>
              <w:jc w:val="both"/>
              <w:textAlignment w:val="baseline"/>
              <w:rPr>
                <w:rFonts w:cstheme="minorHAnsi"/>
              </w:rPr>
            </w:pPr>
            <w:r w:rsidRPr="00B302E9">
              <w:rPr>
                <w:rFonts w:cstheme="minorHAnsi"/>
              </w:rPr>
              <w:t>F</w:t>
            </w:r>
            <w:r w:rsidR="00CC2F9F" w:rsidRPr="00B302E9">
              <w:rPr>
                <w:rFonts w:cstheme="minorHAnsi"/>
              </w:rPr>
              <w:t>DD</w:t>
            </w:r>
          </w:p>
          <w:p w14:paraId="1DD72EEE" w14:textId="4B4A027F" w:rsidR="00F5519B" w:rsidRPr="00B302E9" w:rsidRDefault="00F5519B" w:rsidP="001E3C1D">
            <w:pPr>
              <w:spacing w:after="0"/>
              <w:ind w:left="144"/>
              <w:jc w:val="both"/>
              <w:textAlignment w:val="baseline"/>
            </w:pPr>
            <w:r w:rsidRPr="00B302E9">
              <w:t>2*</w:t>
            </w:r>
            <w:r w:rsidR="00C434EE" w:rsidRPr="00B302E9">
              <w:t>1</w:t>
            </w:r>
            <w:r w:rsidRPr="00B302E9">
              <w:t>0 MHz BWP (2*</w:t>
            </w:r>
            <w:r w:rsidRPr="00B302E9">
              <w:rPr>
                <w:rFonts w:cstheme="minorHAnsi"/>
              </w:rPr>
              <w:t>52</w:t>
            </w:r>
            <w:r w:rsidRPr="00B302E9">
              <w:t xml:space="preserve"> PRBs)</w:t>
            </w:r>
          </w:p>
        </w:tc>
      </w:tr>
      <w:tr w:rsidR="00D6699E" w:rsidRPr="00B302E9" w14:paraId="6DED2477" w14:textId="77777777" w:rsidTr="00C747C8">
        <w:trPr>
          <w:jc w:val="center"/>
        </w:trPr>
        <w:tc>
          <w:tcPr>
            <w:tcW w:w="0" w:type="auto"/>
            <w:shd w:val="clear" w:color="auto" w:fill="auto"/>
          </w:tcPr>
          <w:p w14:paraId="6779DF85" w14:textId="35211A45" w:rsidR="00D6699E" w:rsidRPr="00B302E9" w:rsidRDefault="00D6699E" w:rsidP="001E3C1D">
            <w:pPr>
              <w:spacing w:after="0"/>
              <w:ind w:left="144"/>
              <w:jc w:val="both"/>
              <w:textAlignment w:val="baseline"/>
              <w:rPr>
                <w:rFonts w:cstheme="minorHAnsi"/>
              </w:rPr>
            </w:pPr>
            <w:r w:rsidRPr="00B302E9">
              <w:rPr>
                <w:rFonts w:cstheme="minorHAnsi"/>
              </w:rPr>
              <w:t>UE speed</w:t>
            </w:r>
          </w:p>
        </w:tc>
        <w:tc>
          <w:tcPr>
            <w:tcW w:w="0" w:type="auto"/>
            <w:shd w:val="clear" w:color="auto" w:fill="auto"/>
          </w:tcPr>
          <w:p w14:paraId="4980D160" w14:textId="2B9C92D1" w:rsidR="00D6699E" w:rsidRPr="00B302E9" w:rsidRDefault="00D6699E" w:rsidP="001E3C1D">
            <w:pPr>
              <w:spacing w:after="0"/>
              <w:ind w:left="144"/>
              <w:jc w:val="both"/>
              <w:textAlignment w:val="baseline"/>
              <w:rPr>
                <w:rFonts w:cstheme="minorHAnsi"/>
              </w:rPr>
            </w:pPr>
            <w:r w:rsidRPr="00B302E9">
              <w:rPr>
                <w:rFonts w:cstheme="minorHAnsi"/>
              </w:rPr>
              <w:t>3kph</w:t>
            </w:r>
          </w:p>
        </w:tc>
      </w:tr>
      <w:tr w:rsidR="00D6699E" w:rsidRPr="00B302E9" w14:paraId="6CDB1BAE" w14:textId="77777777" w:rsidTr="00C747C8">
        <w:trPr>
          <w:jc w:val="center"/>
        </w:trPr>
        <w:tc>
          <w:tcPr>
            <w:tcW w:w="0" w:type="auto"/>
            <w:shd w:val="clear" w:color="auto" w:fill="auto"/>
          </w:tcPr>
          <w:p w14:paraId="377FE3FF" w14:textId="4B39CC80" w:rsidR="00D6699E" w:rsidRPr="00B302E9" w:rsidRDefault="00D6699E" w:rsidP="001E3C1D">
            <w:pPr>
              <w:spacing w:after="0"/>
              <w:ind w:left="144"/>
              <w:jc w:val="both"/>
              <w:textAlignment w:val="baseline"/>
              <w:rPr>
                <w:rFonts w:cstheme="minorHAnsi"/>
              </w:rPr>
            </w:pPr>
            <w:r w:rsidRPr="00B302E9">
              <w:rPr>
                <w:rFonts w:cstheme="minorHAnsi"/>
              </w:rPr>
              <w:t>Payload</w:t>
            </w:r>
          </w:p>
        </w:tc>
        <w:tc>
          <w:tcPr>
            <w:tcW w:w="0" w:type="auto"/>
            <w:shd w:val="clear" w:color="auto" w:fill="auto"/>
          </w:tcPr>
          <w:p w14:paraId="405A8CDF" w14:textId="0643EFBB" w:rsidR="00D6699E" w:rsidRPr="00B302E9" w:rsidRDefault="6712323A" w:rsidP="001E3C1D">
            <w:pPr>
              <w:spacing w:after="0"/>
              <w:ind w:left="144"/>
              <w:jc w:val="both"/>
              <w:textAlignment w:val="baseline"/>
              <w:rPr>
                <w:rFonts w:cstheme="minorHAnsi"/>
              </w:rPr>
            </w:pPr>
            <w:r w:rsidRPr="00B302E9">
              <w:t>11</w:t>
            </w:r>
            <w:r w:rsidR="00166F00" w:rsidRPr="00B302E9">
              <w:rPr>
                <w:rFonts w:cstheme="minorHAnsi"/>
              </w:rPr>
              <w:t xml:space="preserve"> bits</w:t>
            </w:r>
            <w:r w:rsidR="00D6699E" w:rsidRPr="00B302E9">
              <w:rPr>
                <w:rFonts w:cstheme="minorHAnsi"/>
              </w:rPr>
              <w:t xml:space="preserve"> on </w:t>
            </w:r>
            <w:r w:rsidR="00166F00" w:rsidRPr="00B302E9">
              <w:rPr>
                <w:rFonts w:cstheme="minorHAnsi"/>
              </w:rPr>
              <w:t>1 PRB, 14 Symbols</w:t>
            </w:r>
          </w:p>
        </w:tc>
      </w:tr>
      <w:tr w:rsidR="00CC2F9F" w:rsidRPr="00B302E9" w14:paraId="428ADB3C" w14:textId="77777777" w:rsidTr="00C747C8">
        <w:trPr>
          <w:jc w:val="center"/>
        </w:trPr>
        <w:tc>
          <w:tcPr>
            <w:tcW w:w="0" w:type="auto"/>
            <w:shd w:val="clear" w:color="auto" w:fill="auto"/>
            <w:hideMark/>
          </w:tcPr>
          <w:p w14:paraId="46403272" w14:textId="77777777" w:rsidR="00CC2F9F" w:rsidRPr="00B302E9" w:rsidRDefault="00CC2F9F" w:rsidP="001E3C1D">
            <w:pPr>
              <w:spacing w:after="0"/>
              <w:ind w:left="144"/>
              <w:jc w:val="both"/>
              <w:textAlignment w:val="baseline"/>
              <w:rPr>
                <w:rFonts w:cstheme="minorHAnsi"/>
              </w:rPr>
            </w:pPr>
            <w:r w:rsidRPr="00B302E9">
              <w:rPr>
                <w:rFonts w:cstheme="minorHAnsi"/>
              </w:rPr>
              <w:t>Channel</w:t>
            </w:r>
          </w:p>
        </w:tc>
        <w:tc>
          <w:tcPr>
            <w:tcW w:w="0" w:type="auto"/>
            <w:shd w:val="clear" w:color="auto" w:fill="auto"/>
            <w:hideMark/>
          </w:tcPr>
          <w:p w14:paraId="27DC1E80" w14:textId="24FA6431" w:rsidR="00CC2F9F" w:rsidRPr="00B302E9" w:rsidRDefault="00CC2F9F" w:rsidP="001E3C1D">
            <w:pPr>
              <w:spacing w:after="0"/>
              <w:ind w:left="144"/>
              <w:jc w:val="both"/>
              <w:textAlignment w:val="baseline"/>
            </w:pPr>
            <w:r w:rsidRPr="00B302E9">
              <w:t>TDL-C (</w:t>
            </w:r>
            <w:proofErr w:type="spellStart"/>
            <w:r w:rsidRPr="00B302E9">
              <w:t>NLoS</w:t>
            </w:r>
            <w:proofErr w:type="spellEnd"/>
            <w:r w:rsidRPr="00B302E9">
              <w:t>)</w:t>
            </w:r>
            <w:r w:rsidR="001D3B2A" w:rsidRPr="00B302E9">
              <w:t xml:space="preserve">, </w:t>
            </w:r>
            <w:r w:rsidR="4AF1358E" w:rsidRPr="00B302E9">
              <w:t>3</w:t>
            </w:r>
            <w:r w:rsidR="001D3B2A" w:rsidRPr="00B302E9">
              <w:t>00ns delay spread</w:t>
            </w:r>
            <w:r w:rsidR="00E64D90" w:rsidRPr="00B302E9">
              <w:t xml:space="preserve">, </w:t>
            </w:r>
            <w:r w:rsidR="00641396" w:rsidRPr="00B302E9">
              <w:t>medium correlation</w:t>
            </w:r>
          </w:p>
        </w:tc>
      </w:tr>
      <w:tr w:rsidR="00CC2F9F" w:rsidRPr="00B302E9" w14:paraId="69C8F797" w14:textId="77777777" w:rsidTr="00C747C8">
        <w:trPr>
          <w:jc w:val="center"/>
        </w:trPr>
        <w:tc>
          <w:tcPr>
            <w:tcW w:w="0" w:type="auto"/>
            <w:shd w:val="clear" w:color="auto" w:fill="auto"/>
            <w:hideMark/>
          </w:tcPr>
          <w:p w14:paraId="64095241" w14:textId="77777777" w:rsidR="00CC2F9F" w:rsidRPr="00B302E9" w:rsidRDefault="00CC2F9F" w:rsidP="001E3C1D">
            <w:pPr>
              <w:spacing w:after="0"/>
              <w:ind w:left="144"/>
              <w:jc w:val="both"/>
              <w:textAlignment w:val="baseline"/>
              <w:rPr>
                <w:rFonts w:cstheme="minorHAnsi"/>
              </w:rPr>
            </w:pPr>
            <w:r w:rsidRPr="00B302E9">
              <w:rPr>
                <w:rFonts w:cstheme="minorHAnsi"/>
              </w:rPr>
              <w:t>Antennas</w:t>
            </w:r>
          </w:p>
        </w:tc>
        <w:tc>
          <w:tcPr>
            <w:tcW w:w="0" w:type="auto"/>
            <w:shd w:val="clear" w:color="auto" w:fill="auto"/>
            <w:hideMark/>
          </w:tcPr>
          <w:p w14:paraId="54A57010" w14:textId="34E280EC" w:rsidR="00CC2F9F" w:rsidRPr="00B302E9" w:rsidRDefault="00CC2F9F" w:rsidP="001E3C1D">
            <w:pPr>
              <w:spacing w:after="0"/>
              <w:ind w:left="144"/>
              <w:jc w:val="both"/>
              <w:textAlignment w:val="baseline"/>
            </w:pPr>
            <w:r w:rsidRPr="00B302E9">
              <w:t>1T</w:t>
            </w:r>
            <w:r w:rsidR="00E33FA3" w:rsidRPr="00B302E9">
              <w:t>2</w:t>
            </w:r>
            <w:r w:rsidRPr="00B302E9">
              <w:t>R</w:t>
            </w:r>
          </w:p>
        </w:tc>
      </w:tr>
      <w:tr w:rsidR="00A65981" w:rsidRPr="00C9626E" w14:paraId="65472C6D" w14:textId="77777777" w:rsidTr="00C747C8">
        <w:trPr>
          <w:jc w:val="center"/>
        </w:trPr>
        <w:tc>
          <w:tcPr>
            <w:tcW w:w="0" w:type="auto"/>
            <w:shd w:val="clear" w:color="auto" w:fill="auto"/>
          </w:tcPr>
          <w:p w14:paraId="4C93869E" w14:textId="44214DD0" w:rsidR="00A65981" w:rsidRPr="00B302E9" w:rsidRDefault="00A65981" w:rsidP="001E3C1D">
            <w:pPr>
              <w:spacing w:after="0"/>
              <w:ind w:left="144"/>
              <w:jc w:val="both"/>
              <w:textAlignment w:val="baseline"/>
              <w:rPr>
                <w:rFonts w:cstheme="minorHAnsi"/>
              </w:rPr>
            </w:pPr>
            <w:r w:rsidRPr="00B302E9">
              <w:rPr>
                <w:rFonts w:cstheme="minorHAnsi"/>
              </w:rPr>
              <w:t>Frequency hopping</w:t>
            </w:r>
          </w:p>
        </w:tc>
        <w:tc>
          <w:tcPr>
            <w:tcW w:w="0" w:type="auto"/>
            <w:shd w:val="clear" w:color="auto" w:fill="auto"/>
          </w:tcPr>
          <w:p w14:paraId="52A028B9" w14:textId="6AB3EC75" w:rsidR="00A65981" w:rsidRPr="00B302E9" w:rsidRDefault="19877454" w:rsidP="001E3C1D">
            <w:pPr>
              <w:spacing w:after="0"/>
              <w:ind w:left="144"/>
              <w:jc w:val="both"/>
              <w:textAlignment w:val="baseline"/>
            </w:pPr>
            <w:r w:rsidRPr="00B302E9">
              <w:t>E</w:t>
            </w:r>
            <w:r w:rsidR="00A65981" w:rsidRPr="00B302E9">
              <w:t>nabled</w:t>
            </w:r>
          </w:p>
        </w:tc>
      </w:tr>
      <w:tr w:rsidR="00B302E9" w:rsidRPr="00C9626E" w14:paraId="492FCD3D" w14:textId="77777777" w:rsidTr="00C747C8">
        <w:trPr>
          <w:jc w:val="center"/>
        </w:trPr>
        <w:tc>
          <w:tcPr>
            <w:tcW w:w="0" w:type="auto"/>
            <w:shd w:val="clear" w:color="auto" w:fill="auto"/>
          </w:tcPr>
          <w:p w14:paraId="6384DAE2" w14:textId="0F11AC1E" w:rsidR="00B302E9" w:rsidRPr="00B302E9" w:rsidRDefault="00B302E9" w:rsidP="001E3C1D">
            <w:pPr>
              <w:spacing w:after="0"/>
              <w:ind w:left="144"/>
              <w:jc w:val="both"/>
              <w:textAlignment w:val="baseline"/>
              <w:rPr>
                <w:rFonts w:cstheme="minorHAnsi"/>
              </w:rPr>
            </w:pPr>
            <w:r>
              <w:rPr>
                <w:rFonts w:cstheme="minorHAnsi"/>
              </w:rPr>
              <w:t>Impairments</w:t>
            </w:r>
          </w:p>
        </w:tc>
        <w:tc>
          <w:tcPr>
            <w:tcW w:w="0" w:type="auto"/>
            <w:shd w:val="clear" w:color="auto" w:fill="auto"/>
          </w:tcPr>
          <w:p w14:paraId="7ACDEDFC" w14:textId="25179B6C" w:rsidR="00B302E9" w:rsidRPr="00B302E9" w:rsidRDefault="00B302E9" w:rsidP="001E3C1D">
            <w:pPr>
              <w:spacing w:after="0"/>
              <w:ind w:left="144"/>
              <w:jc w:val="both"/>
              <w:textAlignment w:val="baseline"/>
            </w:pPr>
            <w:r>
              <w:t>None; non-ideal channel estimation used</w:t>
            </w:r>
          </w:p>
        </w:tc>
      </w:tr>
    </w:tbl>
    <w:p w14:paraId="5AD8E5CA" w14:textId="77777777" w:rsidR="00CC2F9F" w:rsidRPr="00C81E37" w:rsidRDefault="00CC2F9F" w:rsidP="001E3C1D">
      <w:pPr>
        <w:pStyle w:val="Reference"/>
        <w:numPr>
          <w:ilvl w:val="0"/>
          <w:numId w:val="0"/>
        </w:numPr>
        <w:spacing w:after="120"/>
      </w:pPr>
    </w:p>
    <w:sectPr w:rsidR="00CC2F9F" w:rsidRPr="00C81E37" w:rsidSect="00C02A4C">
      <w:footnotePr>
        <w:numRestart w:val="eachSect"/>
      </w:footnotePr>
      <w:pgSz w:w="12240" w:h="15840" w:code="1"/>
      <w:pgMar w:top="1440" w:right="1440" w:bottom="1440" w:left="144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9792E1E" w16cex:dateUtc="2021-01-18T09:42:00Z"/>
  <w16cex:commentExtensible w16cex:durableId="64346F4B" w16cex:dateUtc="2021-01-18T06:45:00Z"/>
  <w16cex:commentExtensible w16cex:durableId="1F002EB4" w16cex:dateUtc="2021-01-18T0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63926" w14:textId="77777777" w:rsidR="00EB735F" w:rsidRDefault="00EB735F">
      <w:pPr>
        <w:ind w:firstLine="480"/>
      </w:pPr>
      <w:r>
        <w:separator/>
      </w:r>
    </w:p>
  </w:endnote>
  <w:endnote w:type="continuationSeparator" w:id="0">
    <w:p w14:paraId="4DFAEDD0" w14:textId="77777777" w:rsidR="00EB735F" w:rsidRDefault="00EB735F">
      <w:pPr>
        <w:ind w:firstLine="480"/>
      </w:pPr>
      <w:r>
        <w:continuationSeparator/>
      </w:r>
    </w:p>
  </w:endnote>
  <w:endnote w:type="continuationNotice" w:id="1">
    <w:p w14:paraId="4FC6F33F" w14:textId="77777777" w:rsidR="00EB735F" w:rsidRDefault="00EB735F">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EA2E4" w14:textId="77777777" w:rsidR="00EB735F" w:rsidRDefault="00EB735F">
      <w:pPr>
        <w:ind w:firstLine="480"/>
      </w:pPr>
      <w:r>
        <w:separator/>
      </w:r>
    </w:p>
  </w:footnote>
  <w:footnote w:type="continuationSeparator" w:id="0">
    <w:p w14:paraId="73F068B7" w14:textId="77777777" w:rsidR="00EB735F" w:rsidRDefault="00EB735F">
      <w:pPr>
        <w:ind w:firstLine="480"/>
      </w:pPr>
      <w:r>
        <w:continuationSeparator/>
      </w:r>
    </w:p>
  </w:footnote>
  <w:footnote w:type="continuationNotice" w:id="1">
    <w:p w14:paraId="14C136D3" w14:textId="77777777" w:rsidR="00EB735F" w:rsidRDefault="00EB735F">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E0A0D674">
      <w:start w:val="1"/>
      <w:numFmt w:val="decimal"/>
      <w:lvlText w:val="%1."/>
      <w:lvlJc w:val="left"/>
      <w:pPr>
        <w:tabs>
          <w:tab w:val="num" w:pos="1209"/>
        </w:tabs>
        <w:ind w:left="1209" w:hanging="360"/>
      </w:pPr>
    </w:lvl>
    <w:lvl w:ilvl="1" w:tplc="CEF08D70">
      <w:numFmt w:val="decimal"/>
      <w:lvlText w:val=""/>
      <w:lvlJc w:val="left"/>
    </w:lvl>
    <w:lvl w:ilvl="2" w:tplc="661A8CF4">
      <w:numFmt w:val="decimal"/>
      <w:lvlText w:val=""/>
      <w:lvlJc w:val="left"/>
    </w:lvl>
    <w:lvl w:ilvl="3" w:tplc="E03840AC">
      <w:numFmt w:val="decimal"/>
      <w:lvlText w:val=""/>
      <w:lvlJc w:val="left"/>
    </w:lvl>
    <w:lvl w:ilvl="4" w:tplc="8D34797C">
      <w:numFmt w:val="decimal"/>
      <w:lvlText w:val=""/>
      <w:lvlJc w:val="left"/>
    </w:lvl>
    <w:lvl w:ilvl="5" w:tplc="178487BC">
      <w:numFmt w:val="decimal"/>
      <w:lvlText w:val=""/>
      <w:lvlJc w:val="left"/>
    </w:lvl>
    <w:lvl w:ilvl="6" w:tplc="BAA83C50">
      <w:numFmt w:val="decimal"/>
      <w:lvlText w:val=""/>
      <w:lvlJc w:val="left"/>
    </w:lvl>
    <w:lvl w:ilvl="7" w:tplc="30906728">
      <w:numFmt w:val="decimal"/>
      <w:lvlText w:val=""/>
      <w:lvlJc w:val="left"/>
    </w:lvl>
    <w:lvl w:ilvl="8" w:tplc="E3BEA70A">
      <w:numFmt w:val="decimal"/>
      <w:lvlText w:val=""/>
      <w:lvlJc w:val="left"/>
    </w:lvl>
  </w:abstractNum>
  <w:abstractNum w:abstractNumId="2" w15:restartNumberingAfterBreak="0">
    <w:nsid w:val="FFFFFF7E"/>
    <w:multiLevelType w:val="hybridMultilevel"/>
    <w:tmpl w:val="D1924B32"/>
    <w:lvl w:ilvl="0" w:tplc="7954205A">
      <w:start w:val="1"/>
      <w:numFmt w:val="decimal"/>
      <w:lvlText w:val="%1."/>
      <w:lvlJc w:val="left"/>
      <w:pPr>
        <w:tabs>
          <w:tab w:val="num" w:pos="926"/>
        </w:tabs>
        <w:ind w:left="926" w:hanging="360"/>
      </w:pPr>
    </w:lvl>
    <w:lvl w:ilvl="1" w:tplc="96EC4E24">
      <w:numFmt w:val="decimal"/>
      <w:lvlText w:val=""/>
      <w:lvlJc w:val="left"/>
    </w:lvl>
    <w:lvl w:ilvl="2" w:tplc="30A0F4D0">
      <w:numFmt w:val="decimal"/>
      <w:lvlText w:val=""/>
      <w:lvlJc w:val="left"/>
    </w:lvl>
    <w:lvl w:ilvl="3" w:tplc="97946D36">
      <w:numFmt w:val="decimal"/>
      <w:lvlText w:val=""/>
      <w:lvlJc w:val="left"/>
    </w:lvl>
    <w:lvl w:ilvl="4" w:tplc="2C3A187E">
      <w:numFmt w:val="decimal"/>
      <w:lvlText w:val=""/>
      <w:lvlJc w:val="left"/>
    </w:lvl>
    <w:lvl w:ilvl="5" w:tplc="D828205A">
      <w:numFmt w:val="decimal"/>
      <w:lvlText w:val=""/>
      <w:lvlJc w:val="left"/>
    </w:lvl>
    <w:lvl w:ilvl="6" w:tplc="A59E259E">
      <w:numFmt w:val="decimal"/>
      <w:lvlText w:val=""/>
      <w:lvlJc w:val="left"/>
    </w:lvl>
    <w:lvl w:ilvl="7" w:tplc="8EEECFDC">
      <w:numFmt w:val="decimal"/>
      <w:lvlText w:val=""/>
      <w:lvlJc w:val="left"/>
    </w:lvl>
    <w:lvl w:ilvl="8" w:tplc="A4EA54A2">
      <w:numFmt w:val="decimal"/>
      <w:lvlText w:val=""/>
      <w:lvlJc w:val="left"/>
    </w:lvl>
  </w:abstractNum>
  <w:abstractNum w:abstractNumId="3" w15:restartNumberingAfterBreak="0">
    <w:nsid w:val="02552047"/>
    <w:multiLevelType w:val="multilevel"/>
    <w:tmpl w:val="3EAE11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75304"/>
    <w:multiLevelType w:val="hybridMultilevel"/>
    <w:tmpl w:val="B978E3B0"/>
    <w:lvl w:ilvl="0" w:tplc="04090001">
      <w:start w:val="1"/>
      <w:numFmt w:val="bullet"/>
      <w:lvlText w:val=""/>
      <w:lvlJc w:val="left"/>
      <w:pPr>
        <w:ind w:left="657" w:hanging="360"/>
      </w:pPr>
      <w:rPr>
        <w:rFonts w:ascii="Symbol" w:hAnsi="Symbol" w:hint="default"/>
      </w:rPr>
    </w:lvl>
    <w:lvl w:ilvl="1" w:tplc="04090003">
      <w:start w:val="1"/>
      <w:numFmt w:val="bullet"/>
      <w:lvlText w:val="o"/>
      <w:lvlJc w:val="left"/>
      <w:pPr>
        <w:ind w:left="1377" w:hanging="360"/>
      </w:pPr>
      <w:rPr>
        <w:rFonts w:ascii="Courier New" w:hAnsi="Courier New" w:cs="Courier New" w:hint="default"/>
      </w:rPr>
    </w:lvl>
    <w:lvl w:ilvl="2" w:tplc="04090005">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10"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6E445D"/>
    <w:multiLevelType w:val="hybridMultilevel"/>
    <w:tmpl w:val="456CAACC"/>
    <w:lvl w:ilvl="0" w:tplc="3B6CF5BE">
      <w:start w:val="1"/>
      <w:numFmt w:val="decimal"/>
      <w:lvlText w:val="Proposal %1:"/>
      <w:lvlJc w:val="left"/>
      <w:pPr>
        <w:tabs>
          <w:tab w:val="num" w:pos="1304"/>
        </w:tabs>
        <w:ind w:left="1304" w:hanging="1304"/>
      </w:pPr>
      <w:rPr>
        <w:rFonts w:hint="default"/>
      </w:rPr>
    </w:lvl>
    <w:lvl w:ilvl="1" w:tplc="0BB0DDB0">
      <w:start w:val="1"/>
      <w:numFmt w:val="lowerLetter"/>
      <w:lvlText w:val="%2."/>
      <w:lvlJc w:val="left"/>
      <w:pPr>
        <w:tabs>
          <w:tab w:val="num" w:pos="1440"/>
        </w:tabs>
        <w:ind w:left="1440" w:hanging="360"/>
      </w:pPr>
    </w:lvl>
    <w:lvl w:ilvl="2" w:tplc="60900412">
      <w:start w:val="1"/>
      <w:numFmt w:val="lowerRoman"/>
      <w:lvlText w:val="%3."/>
      <w:lvlJc w:val="right"/>
      <w:pPr>
        <w:tabs>
          <w:tab w:val="num" w:pos="2160"/>
        </w:tabs>
        <w:ind w:left="2160" w:hanging="180"/>
      </w:pPr>
    </w:lvl>
    <w:lvl w:ilvl="3" w:tplc="7ECAA6EC">
      <w:start w:val="1"/>
      <w:numFmt w:val="decimal"/>
      <w:lvlText w:val="%4."/>
      <w:lvlJc w:val="left"/>
      <w:pPr>
        <w:tabs>
          <w:tab w:val="num" w:pos="2880"/>
        </w:tabs>
        <w:ind w:left="2880" w:hanging="360"/>
      </w:pPr>
    </w:lvl>
    <w:lvl w:ilvl="4" w:tplc="5EE88556">
      <w:start w:val="1"/>
      <w:numFmt w:val="lowerLetter"/>
      <w:lvlText w:val="%5."/>
      <w:lvlJc w:val="left"/>
      <w:pPr>
        <w:tabs>
          <w:tab w:val="num" w:pos="3600"/>
        </w:tabs>
        <w:ind w:left="3600" w:hanging="360"/>
      </w:pPr>
    </w:lvl>
    <w:lvl w:ilvl="5" w:tplc="AE103D8A">
      <w:start w:val="1"/>
      <w:numFmt w:val="lowerRoman"/>
      <w:lvlText w:val="%6."/>
      <w:lvlJc w:val="right"/>
      <w:pPr>
        <w:tabs>
          <w:tab w:val="num" w:pos="4320"/>
        </w:tabs>
        <w:ind w:left="4320" w:hanging="180"/>
      </w:pPr>
    </w:lvl>
    <w:lvl w:ilvl="6" w:tplc="5B0C587E">
      <w:start w:val="1"/>
      <w:numFmt w:val="decimal"/>
      <w:lvlText w:val="%7."/>
      <w:lvlJc w:val="left"/>
      <w:pPr>
        <w:tabs>
          <w:tab w:val="num" w:pos="5040"/>
        </w:tabs>
        <w:ind w:left="5040" w:hanging="360"/>
      </w:pPr>
    </w:lvl>
    <w:lvl w:ilvl="7" w:tplc="3E06EB2C">
      <w:start w:val="1"/>
      <w:numFmt w:val="lowerLetter"/>
      <w:lvlText w:val="%8."/>
      <w:lvlJc w:val="left"/>
      <w:pPr>
        <w:tabs>
          <w:tab w:val="num" w:pos="5760"/>
        </w:tabs>
        <w:ind w:left="5760" w:hanging="360"/>
      </w:pPr>
    </w:lvl>
    <w:lvl w:ilvl="8" w:tplc="B4C68B02">
      <w:start w:val="1"/>
      <w:numFmt w:val="lowerRoman"/>
      <w:lvlText w:val="%9."/>
      <w:lvlJc w:val="right"/>
      <w:pPr>
        <w:tabs>
          <w:tab w:val="num" w:pos="6480"/>
        </w:tabs>
        <w:ind w:left="6480" w:hanging="180"/>
      </w:pPr>
    </w:lvl>
  </w:abstractNum>
  <w:abstractNum w:abstractNumId="12" w15:restartNumberingAfterBreak="0">
    <w:nsid w:val="2ED9044B"/>
    <w:multiLevelType w:val="hybridMultilevel"/>
    <w:tmpl w:val="E76E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975BE"/>
    <w:multiLevelType w:val="hybridMultilevel"/>
    <w:tmpl w:val="48DE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F5CC8"/>
    <w:multiLevelType w:val="hybridMultilevel"/>
    <w:tmpl w:val="45761ED6"/>
    <w:lvl w:ilvl="0" w:tplc="4E06B222">
      <w:start w:val="1"/>
      <w:numFmt w:val="bullet"/>
      <w:lvlText w:val="●"/>
      <w:lvlJc w:val="left"/>
      <w:pPr>
        <w:tabs>
          <w:tab w:val="num" w:pos="720"/>
        </w:tabs>
        <w:ind w:left="720" w:hanging="360"/>
      </w:pPr>
      <w:rPr>
        <w:rFonts w:ascii="Ericsson Hilda" w:hAnsi="Ericsson Hilda" w:hint="default"/>
      </w:rPr>
    </w:lvl>
    <w:lvl w:ilvl="1" w:tplc="6F7EA46E">
      <w:start w:val="4096"/>
      <w:numFmt w:val="bullet"/>
      <w:lvlText w:val="●"/>
      <w:lvlJc w:val="left"/>
      <w:pPr>
        <w:tabs>
          <w:tab w:val="num" w:pos="1440"/>
        </w:tabs>
        <w:ind w:left="1440" w:hanging="360"/>
      </w:pPr>
      <w:rPr>
        <w:rFonts w:ascii="Ericsson Hilda" w:hAnsi="Ericsson Hilda" w:hint="default"/>
      </w:rPr>
    </w:lvl>
    <w:lvl w:ilvl="2" w:tplc="858A7A76" w:tentative="1">
      <w:start w:val="1"/>
      <w:numFmt w:val="bullet"/>
      <w:lvlText w:val="●"/>
      <w:lvlJc w:val="left"/>
      <w:pPr>
        <w:tabs>
          <w:tab w:val="num" w:pos="2160"/>
        </w:tabs>
        <w:ind w:left="2160" w:hanging="360"/>
      </w:pPr>
      <w:rPr>
        <w:rFonts w:ascii="Ericsson Hilda" w:hAnsi="Ericsson Hilda" w:hint="default"/>
      </w:rPr>
    </w:lvl>
    <w:lvl w:ilvl="3" w:tplc="64822576" w:tentative="1">
      <w:start w:val="1"/>
      <w:numFmt w:val="bullet"/>
      <w:lvlText w:val="●"/>
      <w:lvlJc w:val="left"/>
      <w:pPr>
        <w:tabs>
          <w:tab w:val="num" w:pos="2880"/>
        </w:tabs>
        <w:ind w:left="2880" w:hanging="360"/>
      </w:pPr>
      <w:rPr>
        <w:rFonts w:ascii="Ericsson Hilda" w:hAnsi="Ericsson Hilda" w:hint="default"/>
      </w:rPr>
    </w:lvl>
    <w:lvl w:ilvl="4" w:tplc="A788ACB2" w:tentative="1">
      <w:start w:val="1"/>
      <w:numFmt w:val="bullet"/>
      <w:lvlText w:val="●"/>
      <w:lvlJc w:val="left"/>
      <w:pPr>
        <w:tabs>
          <w:tab w:val="num" w:pos="3600"/>
        </w:tabs>
        <w:ind w:left="3600" w:hanging="360"/>
      </w:pPr>
      <w:rPr>
        <w:rFonts w:ascii="Ericsson Hilda" w:hAnsi="Ericsson Hilda" w:hint="default"/>
      </w:rPr>
    </w:lvl>
    <w:lvl w:ilvl="5" w:tplc="D832A178" w:tentative="1">
      <w:start w:val="1"/>
      <w:numFmt w:val="bullet"/>
      <w:lvlText w:val="●"/>
      <w:lvlJc w:val="left"/>
      <w:pPr>
        <w:tabs>
          <w:tab w:val="num" w:pos="4320"/>
        </w:tabs>
        <w:ind w:left="4320" w:hanging="360"/>
      </w:pPr>
      <w:rPr>
        <w:rFonts w:ascii="Ericsson Hilda" w:hAnsi="Ericsson Hilda" w:hint="default"/>
      </w:rPr>
    </w:lvl>
    <w:lvl w:ilvl="6" w:tplc="14CEAA3A" w:tentative="1">
      <w:start w:val="1"/>
      <w:numFmt w:val="bullet"/>
      <w:lvlText w:val="●"/>
      <w:lvlJc w:val="left"/>
      <w:pPr>
        <w:tabs>
          <w:tab w:val="num" w:pos="5040"/>
        </w:tabs>
        <w:ind w:left="5040" w:hanging="360"/>
      </w:pPr>
      <w:rPr>
        <w:rFonts w:ascii="Ericsson Hilda" w:hAnsi="Ericsson Hilda" w:hint="default"/>
      </w:rPr>
    </w:lvl>
    <w:lvl w:ilvl="7" w:tplc="F7D42834" w:tentative="1">
      <w:start w:val="1"/>
      <w:numFmt w:val="bullet"/>
      <w:lvlText w:val="●"/>
      <w:lvlJc w:val="left"/>
      <w:pPr>
        <w:tabs>
          <w:tab w:val="num" w:pos="5760"/>
        </w:tabs>
        <w:ind w:left="5760" w:hanging="360"/>
      </w:pPr>
      <w:rPr>
        <w:rFonts w:ascii="Ericsson Hilda" w:hAnsi="Ericsson Hilda" w:hint="default"/>
      </w:rPr>
    </w:lvl>
    <w:lvl w:ilvl="8" w:tplc="AD787A8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8C0AA5"/>
    <w:multiLevelType w:val="hybridMultilevel"/>
    <w:tmpl w:val="309E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453A9"/>
    <w:multiLevelType w:val="hybridMultilevel"/>
    <w:tmpl w:val="E6AA9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86EDD"/>
    <w:multiLevelType w:val="hybridMultilevel"/>
    <w:tmpl w:val="A19421BA"/>
    <w:lvl w:ilvl="0" w:tplc="2DF2E8F6">
      <w:start w:val="1"/>
      <w:numFmt w:val="bullet"/>
      <w:lvlText w:val="●"/>
      <w:lvlJc w:val="left"/>
      <w:pPr>
        <w:tabs>
          <w:tab w:val="num" w:pos="720"/>
        </w:tabs>
        <w:ind w:left="720" w:hanging="360"/>
      </w:pPr>
      <w:rPr>
        <w:rFonts w:ascii="Ericsson Hilda" w:hAnsi="Ericsson Hilda" w:hint="default"/>
      </w:rPr>
    </w:lvl>
    <w:lvl w:ilvl="1" w:tplc="E520A19A" w:tentative="1">
      <w:start w:val="1"/>
      <w:numFmt w:val="bullet"/>
      <w:lvlText w:val="●"/>
      <w:lvlJc w:val="left"/>
      <w:pPr>
        <w:tabs>
          <w:tab w:val="num" w:pos="1440"/>
        </w:tabs>
        <w:ind w:left="1440" w:hanging="360"/>
      </w:pPr>
      <w:rPr>
        <w:rFonts w:ascii="Ericsson Hilda" w:hAnsi="Ericsson Hilda" w:hint="default"/>
      </w:rPr>
    </w:lvl>
    <w:lvl w:ilvl="2" w:tplc="10668010" w:tentative="1">
      <w:start w:val="1"/>
      <w:numFmt w:val="bullet"/>
      <w:lvlText w:val="●"/>
      <w:lvlJc w:val="left"/>
      <w:pPr>
        <w:tabs>
          <w:tab w:val="num" w:pos="2160"/>
        </w:tabs>
        <w:ind w:left="2160" w:hanging="360"/>
      </w:pPr>
      <w:rPr>
        <w:rFonts w:ascii="Ericsson Hilda" w:hAnsi="Ericsson Hilda" w:hint="default"/>
      </w:rPr>
    </w:lvl>
    <w:lvl w:ilvl="3" w:tplc="4D368B9E" w:tentative="1">
      <w:start w:val="1"/>
      <w:numFmt w:val="bullet"/>
      <w:lvlText w:val="●"/>
      <w:lvlJc w:val="left"/>
      <w:pPr>
        <w:tabs>
          <w:tab w:val="num" w:pos="2880"/>
        </w:tabs>
        <w:ind w:left="2880" w:hanging="360"/>
      </w:pPr>
      <w:rPr>
        <w:rFonts w:ascii="Ericsson Hilda" w:hAnsi="Ericsson Hilda" w:hint="default"/>
      </w:rPr>
    </w:lvl>
    <w:lvl w:ilvl="4" w:tplc="C4E07F96" w:tentative="1">
      <w:start w:val="1"/>
      <w:numFmt w:val="bullet"/>
      <w:lvlText w:val="●"/>
      <w:lvlJc w:val="left"/>
      <w:pPr>
        <w:tabs>
          <w:tab w:val="num" w:pos="3600"/>
        </w:tabs>
        <w:ind w:left="3600" w:hanging="360"/>
      </w:pPr>
      <w:rPr>
        <w:rFonts w:ascii="Ericsson Hilda" w:hAnsi="Ericsson Hilda" w:hint="default"/>
      </w:rPr>
    </w:lvl>
    <w:lvl w:ilvl="5" w:tplc="193EE942" w:tentative="1">
      <w:start w:val="1"/>
      <w:numFmt w:val="bullet"/>
      <w:lvlText w:val="●"/>
      <w:lvlJc w:val="left"/>
      <w:pPr>
        <w:tabs>
          <w:tab w:val="num" w:pos="4320"/>
        </w:tabs>
        <w:ind w:left="4320" w:hanging="360"/>
      </w:pPr>
      <w:rPr>
        <w:rFonts w:ascii="Ericsson Hilda" w:hAnsi="Ericsson Hilda" w:hint="default"/>
      </w:rPr>
    </w:lvl>
    <w:lvl w:ilvl="6" w:tplc="1DAE2528" w:tentative="1">
      <w:start w:val="1"/>
      <w:numFmt w:val="bullet"/>
      <w:lvlText w:val="●"/>
      <w:lvlJc w:val="left"/>
      <w:pPr>
        <w:tabs>
          <w:tab w:val="num" w:pos="5040"/>
        </w:tabs>
        <w:ind w:left="5040" w:hanging="360"/>
      </w:pPr>
      <w:rPr>
        <w:rFonts w:ascii="Ericsson Hilda" w:hAnsi="Ericsson Hilda" w:hint="default"/>
      </w:rPr>
    </w:lvl>
    <w:lvl w:ilvl="7" w:tplc="B2D880A4" w:tentative="1">
      <w:start w:val="1"/>
      <w:numFmt w:val="bullet"/>
      <w:lvlText w:val="●"/>
      <w:lvlJc w:val="left"/>
      <w:pPr>
        <w:tabs>
          <w:tab w:val="num" w:pos="5760"/>
        </w:tabs>
        <w:ind w:left="5760" w:hanging="360"/>
      </w:pPr>
      <w:rPr>
        <w:rFonts w:ascii="Ericsson Hilda" w:hAnsi="Ericsson Hilda" w:hint="default"/>
      </w:rPr>
    </w:lvl>
    <w:lvl w:ilvl="8" w:tplc="9D900BAE"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5BC31774"/>
    <w:multiLevelType w:val="hybridMultilevel"/>
    <w:tmpl w:val="D9809EDA"/>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37"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6EE13D0"/>
    <w:multiLevelType w:val="hybridMultilevel"/>
    <w:tmpl w:val="81286050"/>
    <w:lvl w:ilvl="0" w:tplc="6A48BE08">
      <w:start w:val="1"/>
      <w:numFmt w:val="bullet"/>
      <w:lvlText w:val="●"/>
      <w:lvlJc w:val="left"/>
      <w:pPr>
        <w:tabs>
          <w:tab w:val="num" w:pos="720"/>
        </w:tabs>
        <w:ind w:left="720" w:hanging="360"/>
      </w:pPr>
      <w:rPr>
        <w:rFonts w:ascii="Ericsson Hilda" w:hAnsi="Ericsson Hilda" w:hint="default"/>
      </w:rPr>
    </w:lvl>
    <w:lvl w:ilvl="1" w:tplc="DDD0F016" w:tentative="1">
      <w:start w:val="1"/>
      <w:numFmt w:val="bullet"/>
      <w:lvlText w:val="●"/>
      <w:lvlJc w:val="left"/>
      <w:pPr>
        <w:tabs>
          <w:tab w:val="num" w:pos="1440"/>
        </w:tabs>
        <w:ind w:left="1440" w:hanging="360"/>
      </w:pPr>
      <w:rPr>
        <w:rFonts w:ascii="Ericsson Hilda" w:hAnsi="Ericsson Hilda" w:hint="default"/>
      </w:rPr>
    </w:lvl>
    <w:lvl w:ilvl="2" w:tplc="3914114C" w:tentative="1">
      <w:start w:val="1"/>
      <w:numFmt w:val="bullet"/>
      <w:lvlText w:val="●"/>
      <w:lvlJc w:val="left"/>
      <w:pPr>
        <w:tabs>
          <w:tab w:val="num" w:pos="2160"/>
        </w:tabs>
        <w:ind w:left="2160" w:hanging="360"/>
      </w:pPr>
      <w:rPr>
        <w:rFonts w:ascii="Ericsson Hilda" w:hAnsi="Ericsson Hilda" w:hint="default"/>
      </w:rPr>
    </w:lvl>
    <w:lvl w:ilvl="3" w:tplc="12AE0E52" w:tentative="1">
      <w:start w:val="1"/>
      <w:numFmt w:val="bullet"/>
      <w:lvlText w:val="●"/>
      <w:lvlJc w:val="left"/>
      <w:pPr>
        <w:tabs>
          <w:tab w:val="num" w:pos="2880"/>
        </w:tabs>
        <w:ind w:left="2880" w:hanging="360"/>
      </w:pPr>
      <w:rPr>
        <w:rFonts w:ascii="Ericsson Hilda" w:hAnsi="Ericsson Hilda" w:hint="default"/>
      </w:rPr>
    </w:lvl>
    <w:lvl w:ilvl="4" w:tplc="D5B628BE" w:tentative="1">
      <w:start w:val="1"/>
      <w:numFmt w:val="bullet"/>
      <w:lvlText w:val="●"/>
      <w:lvlJc w:val="left"/>
      <w:pPr>
        <w:tabs>
          <w:tab w:val="num" w:pos="3600"/>
        </w:tabs>
        <w:ind w:left="3600" w:hanging="360"/>
      </w:pPr>
      <w:rPr>
        <w:rFonts w:ascii="Ericsson Hilda" w:hAnsi="Ericsson Hilda" w:hint="default"/>
      </w:rPr>
    </w:lvl>
    <w:lvl w:ilvl="5" w:tplc="8E0C088C" w:tentative="1">
      <w:start w:val="1"/>
      <w:numFmt w:val="bullet"/>
      <w:lvlText w:val="●"/>
      <w:lvlJc w:val="left"/>
      <w:pPr>
        <w:tabs>
          <w:tab w:val="num" w:pos="4320"/>
        </w:tabs>
        <w:ind w:left="4320" w:hanging="360"/>
      </w:pPr>
      <w:rPr>
        <w:rFonts w:ascii="Ericsson Hilda" w:hAnsi="Ericsson Hilda" w:hint="default"/>
      </w:rPr>
    </w:lvl>
    <w:lvl w:ilvl="6" w:tplc="25D0003A" w:tentative="1">
      <w:start w:val="1"/>
      <w:numFmt w:val="bullet"/>
      <w:lvlText w:val="●"/>
      <w:lvlJc w:val="left"/>
      <w:pPr>
        <w:tabs>
          <w:tab w:val="num" w:pos="5040"/>
        </w:tabs>
        <w:ind w:left="5040" w:hanging="360"/>
      </w:pPr>
      <w:rPr>
        <w:rFonts w:ascii="Ericsson Hilda" w:hAnsi="Ericsson Hilda" w:hint="default"/>
      </w:rPr>
    </w:lvl>
    <w:lvl w:ilvl="7" w:tplc="1354D930" w:tentative="1">
      <w:start w:val="1"/>
      <w:numFmt w:val="bullet"/>
      <w:lvlText w:val="●"/>
      <w:lvlJc w:val="left"/>
      <w:pPr>
        <w:tabs>
          <w:tab w:val="num" w:pos="5760"/>
        </w:tabs>
        <w:ind w:left="5760" w:hanging="360"/>
      </w:pPr>
      <w:rPr>
        <w:rFonts w:ascii="Ericsson Hilda" w:hAnsi="Ericsson Hilda" w:hint="default"/>
      </w:rPr>
    </w:lvl>
    <w:lvl w:ilvl="8" w:tplc="AB2A12F8"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A42D38"/>
    <w:multiLevelType w:val="hybridMultilevel"/>
    <w:tmpl w:val="0FBAAE54"/>
    <w:lvl w:ilvl="0" w:tplc="604226E0">
      <w:start w:val="1"/>
      <w:numFmt w:val="bullet"/>
      <w:lvlText w:val="●"/>
      <w:lvlJc w:val="left"/>
      <w:pPr>
        <w:tabs>
          <w:tab w:val="num" w:pos="720"/>
        </w:tabs>
        <w:ind w:left="720" w:hanging="360"/>
      </w:pPr>
      <w:rPr>
        <w:rFonts w:ascii="Ericsson Hilda" w:hAnsi="Ericsson Hilda" w:hint="default"/>
      </w:rPr>
    </w:lvl>
    <w:lvl w:ilvl="1" w:tplc="AE6C0090">
      <w:start w:val="4096"/>
      <w:numFmt w:val="bullet"/>
      <w:lvlText w:val="●"/>
      <w:lvlJc w:val="left"/>
      <w:pPr>
        <w:tabs>
          <w:tab w:val="num" w:pos="1440"/>
        </w:tabs>
        <w:ind w:left="1440" w:hanging="360"/>
      </w:pPr>
      <w:rPr>
        <w:rFonts w:ascii="Ericsson Hilda" w:hAnsi="Ericsson Hilda" w:hint="default"/>
      </w:rPr>
    </w:lvl>
    <w:lvl w:ilvl="2" w:tplc="EF6E196A" w:tentative="1">
      <w:start w:val="1"/>
      <w:numFmt w:val="bullet"/>
      <w:lvlText w:val="●"/>
      <w:lvlJc w:val="left"/>
      <w:pPr>
        <w:tabs>
          <w:tab w:val="num" w:pos="2160"/>
        </w:tabs>
        <w:ind w:left="2160" w:hanging="360"/>
      </w:pPr>
      <w:rPr>
        <w:rFonts w:ascii="Ericsson Hilda" w:hAnsi="Ericsson Hilda" w:hint="default"/>
      </w:rPr>
    </w:lvl>
    <w:lvl w:ilvl="3" w:tplc="54B87278">
      <w:start w:val="4096"/>
      <w:numFmt w:val="bullet"/>
      <w:lvlText w:val="●"/>
      <w:lvlJc w:val="left"/>
      <w:pPr>
        <w:tabs>
          <w:tab w:val="num" w:pos="2880"/>
        </w:tabs>
        <w:ind w:left="2880" w:hanging="360"/>
      </w:pPr>
      <w:rPr>
        <w:rFonts w:ascii="Ericsson Hilda" w:hAnsi="Ericsson Hilda" w:hint="default"/>
      </w:rPr>
    </w:lvl>
    <w:lvl w:ilvl="4" w:tplc="F6B03FA2" w:tentative="1">
      <w:start w:val="1"/>
      <w:numFmt w:val="bullet"/>
      <w:lvlText w:val="●"/>
      <w:lvlJc w:val="left"/>
      <w:pPr>
        <w:tabs>
          <w:tab w:val="num" w:pos="3600"/>
        </w:tabs>
        <w:ind w:left="3600" w:hanging="360"/>
      </w:pPr>
      <w:rPr>
        <w:rFonts w:ascii="Ericsson Hilda" w:hAnsi="Ericsson Hilda" w:hint="default"/>
      </w:rPr>
    </w:lvl>
    <w:lvl w:ilvl="5" w:tplc="99189B3A" w:tentative="1">
      <w:start w:val="1"/>
      <w:numFmt w:val="bullet"/>
      <w:lvlText w:val="●"/>
      <w:lvlJc w:val="left"/>
      <w:pPr>
        <w:tabs>
          <w:tab w:val="num" w:pos="4320"/>
        </w:tabs>
        <w:ind w:left="4320" w:hanging="360"/>
      </w:pPr>
      <w:rPr>
        <w:rFonts w:ascii="Ericsson Hilda" w:hAnsi="Ericsson Hilda" w:hint="default"/>
      </w:rPr>
    </w:lvl>
    <w:lvl w:ilvl="6" w:tplc="A462C666" w:tentative="1">
      <w:start w:val="1"/>
      <w:numFmt w:val="bullet"/>
      <w:lvlText w:val="●"/>
      <w:lvlJc w:val="left"/>
      <w:pPr>
        <w:tabs>
          <w:tab w:val="num" w:pos="5040"/>
        </w:tabs>
        <w:ind w:left="5040" w:hanging="360"/>
      </w:pPr>
      <w:rPr>
        <w:rFonts w:ascii="Ericsson Hilda" w:hAnsi="Ericsson Hilda" w:hint="default"/>
      </w:rPr>
    </w:lvl>
    <w:lvl w:ilvl="7" w:tplc="BB869062" w:tentative="1">
      <w:start w:val="1"/>
      <w:numFmt w:val="bullet"/>
      <w:lvlText w:val="●"/>
      <w:lvlJc w:val="left"/>
      <w:pPr>
        <w:tabs>
          <w:tab w:val="num" w:pos="5760"/>
        </w:tabs>
        <w:ind w:left="5760" w:hanging="360"/>
      </w:pPr>
      <w:rPr>
        <w:rFonts w:ascii="Ericsson Hilda" w:hAnsi="Ericsson Hilda" w:hint="default"/>
      </w:rPr>
    </w:lvl>
    <w:lvl w:ilvl="8" w:tplc="6BD668F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29"/>
  </w:num>
  <w:num w:numId="3">
    <w:abstractNumId w:val="21"/>
  </w:num>
  <w:num w:numId="4">
    <w:abstractNumId w:val="22"/>
  </w:num>
  <w:num w:numId="5">
    <w:abstractNumId w:val="13"/>
  </w:num>
  <w:num w:numId="6">
    <w:abstractNumId w:val="24"/>
  </w:num>
  <w:num w:numId="7">
    <w:abstractNumId w:val="33"/>
  </w:num>
  <w:num w:numId="8">
    <w:abstractNumId w:val="15"/>
  </w:num>
  <w:num w:numId="9">
    <w:abstractNumId w:val="11"/>
  </w:num>
  <w:num w:numId="10">
    <w:abstractNumId w:val="2"/>
  </w:num>
  <w:num w:numId="11">
    <w:abstractNumId w:val="1"/>
  </w:num>
  <w:num w:numId="12">
    <w:abstractNumId w:val="0"/>
  </w:num>
  <w:num w:numId="13">
    <w:abstractNumId w:val="31"/>
  </w:num>
  <w:num w:numId="14">
    <w:abstractNumId w:val="18"/>
  </w:num>
  <w:num w:numId="15">
    <w:abstractNumId w:val="19"/>
  </w:num>
  <w:num w:numId="16">
    <w:abstractNumId w:val="41"/>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32"/>
  </w:num>
  <w:num w:numId="20">
    <w:abstractNumId w:val="37"/>
  </w:num>
  <w:num w:numId="21">
    <w:abstractNumId w:val="9"/>
  </w:num>
  <w:num w:numId="22">
    <w:abstractNumId w:val="26"/>
  </w:num>
  <w:num w:numId="23">
    <w:abstractNumId w:val="8"/>
  </w:num>
  <w:num w:numId="24">
    <w:abstractNumId w:val="30"/>
  </w:num>
  <w:num w:numId="25">
    <w:abstractNumId w:val="10"/>
  </w:num>
  <w:num w:numId="26">
    <w:abstractNumId w:val="31"/>
  </w:num>
  <w:num w:numId="27">
    <w:abstractNumId w:val="29"/>
  </w:num>
  <w:num w:numId="28">
    <w:abstractNumId w:val="23"/>
  </w:num>
  <w:num w:numId="29">
    <w:abstractNumId w:val="16"/>
  </w:num>
  <w:num w:numId="30">
    <w:abstractNumId w:val="36"/>
  </w:num>
  <w:num w:numId="31">
    <w:abstractNumId w:val="6"/>
  </w:num>
  <w:num w:numId="32">
    <w:abstractNumId w:val="4"/>
  </w:num>
  <w:num w:numId="33">
    <w:abstractNumId w:val="42"/>
  </w:num>
  <w:num w:numId="34">
    <w:abstractNumId w:val="40"/>
  </w:num>
  <w:num w:numId="35">
    <w:abstractNumId w:val="43"/>
  </w:num>
  <w:num w:numId="36">
    <w:abstractNumId w:val="3"/>
  </w:num>
  <w:num w:numId="37">
    <w:abstractNumId w:val="17"/>
  </w:num>
  <w:num w:numId="38">
    <w:abstractNumId w:val="12"/>
  </w:num>
  <w:num w:numId="39">
    <w:abstractNumId w:val="27"/>
  </w:num>
  <w:num w:numId="40">
    <w:abstractNumId w:val="5"/>
  </w:num>
  <w:num w:numId="41">
    <w:abstractNumId w:val="38"/>
  </w:num>
  <w:num w:numId="42">
    <w:abstractNumId w:val="34"/>
  </w:num>
  <w:num w:numId="43">
    <w:abstractNumId w:val="20"/>
  </w:num>
  <w:num w:numId="44">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39"/>
  </w:num>
  <w:num w:numId="48">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num>
  <w:num w:numId="50">
    <w:abstractNumId w:val="35"/>
  </w:num>
  <w:num w:numId="5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2163"/>
    <w:rsid w:val="00002A37"/>
    <w:rsid w:val="000036F1"/>
    <w:rsid w:val="00003F5E"/>
    <w:rsid w:val="00005EF6"/>
    <w:rsid w:val="00005FCB"/>
    <w:rsid w:val="00006030"/>
    <w:rsid w:val="00006446"/>
    <w:rsid w:val="0000688D"/>
    <w:rsid w:val="00006896"/>
    <w:rsid w:val="00006D6A"/>
    <w:rsid w:val="00007326"/>
    <w:rsid w:val="00007CDC"/>
    <w:rsid w:val="00011B28"/>
    <w:rsid w:val="000125A7"/>
    <w:rsid w:val="00012859"/>
    <w:rsid w:val="00012E8A"/>
    <w:rsid w:val="00013FBC"/>
    <w:rsid w:val="00014891"/>
    <w:rsid w:val="00015D15"/>
    <w:rsid w:val="00016EA9"/>
    <w:rsid w:val="000173D8"/>
    <w:rsid w:val="00017CA3"/>
    <w:rsid w:val="00022C79"/>
    <w:rsid w:val="00022E4F"/>
    <w:rsid w:val="00022E68"/>
    <w:rsid w:val="000236BA"/>
    <w:rsid w:val="000238C1"/>
    <w:rsid w:val="00024729"/>
    <w:rsid w:val="00025049"/>
    <w:rsid w:val="0002564D"/>
    <w:rsid w:val="00025C6A"/>
    <w:rsid w:val="00025ECA"/>
    <w:rsid w:val="000263D3"/>
    <w:rsid w:val="00030B30"/>
    <w:rsid w:val="000315EF"/>
    <w:rsid w:val="00032480"/>
    <w:rsid w:val="000325B8"/>
    <w:rsid w:val="00032BCC"/>
    <w:rsid w:val="00032E0C"/>
    <w:rsid w:val="00033358"/>
    <w:rsid w:val="00033C65"/>
    <w:rsid w:val="00034C15"/>
    <w:rsid w:val="000354D7"/>
    <w:rsid w:val="000369DD"/>
    <w:rsid w:val="00036BA1"/>
    <w:rsid w:val="000370E4"/>
    <w:rsid w:val="000374B9"/>
    <w:rsid w:val="000402D2"/>
    <w:rsid w:val="00040FB5"/>
    <w:rsid w:val="00042009"/>
    <w:rsid w:val="000422E2"/>
    <w:rsid w:val="00042A27"/>
    <w:rsid w:val="00042AE1"/>
    <w:rsid w:val="00042F22"/>
    <w:rsid w:val="000441F4"/>
    <w:rsid w:val="000444EF"/>
    <w:rsid w:val="00045F27"/>
    <w:rsid w:val="0004731F"/>
    <w:rsid w:val="00047359"/>
    <w:rsid w:val="00050998"/>
    <w:rsid w:val="000512A9"/>
    <w:rsid w:val="00051376"/>
    <w:rsid w:val="0005139F"/>
    <w:rsid w:val="00051C11"/>
    <w:rsid w:val="00052A07"/>
    <w:rsid w:val="000531CC"/>
    <w:rsid w:val="000534E3"/>
    <w:rsid w:val="00054106"/>
    <w:rsid w:val="00054A9A"/>
    <w:rsid w:val="00054DC8"/>
    <w:rsid w:val="00055A7D"/>
    <w:rsid w:val="0005606A"/>
    <w:rsid w:val="0005667F"/>
    <w:rsid w:val="00057117"/>
    <w:rsid w:val="00057703"/>
    <w:rsid w:val="000607E3"/>
    <w:rsid w:val="00060953"/>
    <w:rsid w:val="00061683"/>
    <w:rsid w:val="000616E7"/>
    <w:rsid w:val="000618AB"/>
    <w:rsid w:val="00061F7D"/>
    <w:rsid w:val="000639A2"/>
    <w:rsid w:val="0006487E"/>
    <w:rsid w:val="00065E1A"/>
    <w:rsid w:val="000661A0"/>
    <w:rsid w:val="00067519"/>
    <w:rsid w:val="0007050B"/>
    <w:rsid w:val="00071899"/>
    <w:rsid w:val="000719A6"/>
    <w:rsid w:val="00071D88"/>
    <w:rsid w:val="0007217F"/>
    <w:rsid w:val="00073174"/>
    <w:rsid w:val="00073D74"/>
    <w:rsid w:val="0007580F"/>
    <w:rsid w:val="00075E8B"/>
    <w:rsid w:val="00076008"/>
    <w:rsid w:val="00077E5F"/>
    <w:rsid w:val="0008036A"/>
    <w:rsid w:val="0008087E"/>
    <w:rsid w:val="000809B1"/>
    <w:rsid w:val="00081086"/>
    <w:rsid w:val="00081310"/>
    <w:rsid w:val="00081AE6"/>
    <w:rsid w:val="00081E3F"/>
    <w:rsid w:val="000825F7"/>
    <w:rsid w:val="000836FC"/>
    <w:rsid w:val="00083A57"/>
    <w:rsid w:val="00083F8A"/>
    <w:rsid w:val="00084A6B"/>
    <w:rsid w:val="00084D1B"/>
    <w:rsid w:val="000855EB"/>
    <w:rsid w:val="00085B52"/>
    <w:rsid w:val="000866F2"/>
    <w:rsid w:val="00087564"/>
    <w:rsid w:val="0009009F"/>
    <w:rsid w:val="00091557"/>
    <w:rsid w:val="000924C1"/>
    <w:rsid w:val="000924F0"/>
    <w:rsid w:val="000927C6"/>
    <w:rsid w:val="00092CA6"/>
    <w:rsid w:val="00093372"/>
    <w:rsid w:val="00093474"/>
    <w:rsid w:val="00094354"/>
    <w:rsid w:val="00094A98"/>
    <w:rsid w:val="00094D1B"/>
    <w:rsid w:val="00095094"/>
    <w:rsid w:val="0009510F"/>
    <w:rsid w:val="00095372"/>
    <w:rsid w:val="00095F33"/>
    <w:rsid w:val="000968BB"/>
    <w:rsid w:val="000A10B2"/>
    <w:rsid w:val="000A1A20"/>
    <w:rsid w:val="000A1B7B"/>
    <w:rsid w:val="000A5610"/>
    <w:rsid w:val="000A56F2"/>
    <w:rsid w:val="000A748C"/>
    <w:rsid w:val="000B05A6"/>
    <w:rsid w:val="000B0D82"/>
    <w:rsid w:val="000B18F5"/>
    <w:rsid w:val="000B1B1A"/>
    <w:rsid w:val="000B2719"/>
    <w:rsid w:val="000B3294"/>
    <w:rsid w:val="000B3A8F"/>
    <w:rsid w:val="000B3C02"/>
    <w:rsid w:val="000B444A"/>
    <w:rsid w:val="000B445C"/>
    <w:rsid w:val="000B4AB9"/>
    <w:rsid w:val="000B58C3"/>
    <w:rsid w:val="000B6054"/>
    <w:rsid w:val="000B61E9"/>
    <w:rsid w:val="000B638D"/>
    <w:rsid w:val="000B674A"/>
    <w:rsid w:val="000B6796"/>
    <w:rsid w:val="000B75D1"/>
    <w:rsid w:val="000C165A"/>
    <w:rsid w:val="000C2333"/>
    <w:rsid w:val="000C2653"/>
    <w:rsid w:val="000C2E19"/>
    <w:rsid w:val="000C330E"/>
    <w:rsid w:val="000C4C24"/>
    <w:rsid w:val="000C5F9D"/>
    <w:rsid w:val="000C679E"/>
    <w:rsid w:val="000C6D7C"/>
    <w:rsid w:val="000C763F"/>
    <w:rsid w:val="000D0496"/>
    <w:rsid w:val="000D0D07"/>
    <w:rsid w:val="000D1737"/>
    <w:rsid w:val="000D2841"/>
    <w:rsid w:val="000D2AC4"/>
    <w:rsid w:val="000D3144"/>
    <w:rsid w:val="000D3209"/>
    <w:rsid w:val="000D4797"/>
    <w:rsid w:val="000D4A3C"/>
    <w:rsid w:val="000D4C1E"/>
    <w:rsid w:val="000D4E92"/>
    <w:rsid w:val="000D63F7"/>
    <w:rsid w:val="000D690B"/>
    <w:rsid w:val="000D6C85"/>
    <w:rsid w:val="000D7250"/>
    <w:rsid w:val="000D7366"/>
    <w:rsid w:val="000E039C"/>
    <w:rsid w:val="000E0527"/>
    <w:rsid w:val="000E1444"/>
    <w:rsid w:val="000E1E92"/>
    <w:rsid w:val="000E20CB"/>
    <w:rsid w:val="000E218B"/>
    <w:rsid w:val="000E2C4D"/>
    <w:rsid w:val="000E7934"/>
    <w:rsid w:val="000F06D6"/>
    <w:rsid w:val="000F0EB1"/>
    <w:rsid w:val="000F1106"/>
    <w:rsid w:val="000F1AB7"/>
    <w:rsid w:val="000F1B75"/>
    <w:rsid w:val="000F1BE7"/>
    <w:rsid w:val="000F253D"/>
    <w:rsid w:val="000F3960"/>
    <w:rsid w:val="000F3BE9"/>
    <w:rsid w:val="000F3C13"/>
    <w:rsid w:val="000F3E39"/>
    <w:rsid w:val="000F3F6C"/>
    <w:rsid w:val="000F4707"/>
    <w:rsid w:val="000F5D2E"/>
    <w:rsid w:val="000F638F"/>
    <w:rsid w:val="000F646C"/>
    <w:rsid w:val="000F6DF3"/>
    <w:rsid w:val="000F70B5"/>
    <w:rsid w:val="001005FF"/>
    <w:rsid w:val="001011DA"/>
    <w:rsid w:val="00101393"/>
    <w:rsid w:val="00103388"/>
    <w:rsid w:val="001062FB"/>
    <w:rsid w:val="001063E6"/>
    <w:rsid w:val="0010734D"/>
    <w:rsid w:val="00110288"/>
    <w:rsid w:val="001107FB"/>
    <w:rsid w:val="00110D74"/>
    <w:rsid w:val="00112F3B"/>
    <w:rsid w:val="0011376C"/>
    <w:rsid w:val="00113CF4"/>
    <w:rsid w:val="00113EE6"/>
    <w:rsid w:val="001147D7"/>
    <w:rsid w:val="00114D84"/>
    <w:rsid w:val="00115017"/>
    <w:rsid w:val="001151E4"/>
    <w:rsid w:val="001153EA"/>
    <w:rsid w:val="00115643"/>
    <w:rsid w:val="00116765"/>
    <w:rsid w:val="001176FC"/>
    <w:rsid w:val="0012001F"/>
    <w:rsid w:val="001206D4"/>
    <w:rsid w:val="001206FF"/>
    <w:rsid w:val="00120C59"/>
    <w:rsid w:val="00120D85"/>
    <w:rsid w:val="001219F5"/>
    <w:rsid w:val="00121A20"/>
    <w:rsid w:val="0012377F"/>
    <w:rsid w:val="00124314"/>
    <w:rsid w:val="0012603C"/>
    <w:rsid w:val="001261AB"/>
    <w:rsid w:val="0012657B"/>
    <w:rsid w:val="00126604"/>
    <w:rsid w:val="00126AF7"/>
    <w:rsid w:val="00126B4A"/>
    <w:rsid w:val="00126DA5"/>
    <w:rsid w:val="001273B1"/>
    <w:rsid w:val="00132FD0"/>
    <w:rsid w:val="001344C0"/>
    <w:rsid w:val="001346FA"/>
    <w:rsid w:val="00135252"/>
    <w:rsid w:val="00135329"/>
    <w:rsid w:val="00137AB5"/>
    <w:rsid w:val="00137F0B"/>
    <w:rsid w:val="00137F40"/>
    <w:rsid w:val="00140950"/>
    <w:rsid w:val="00140C46"/>
    <w:rsid w:val="00140E54"/>
    <w:rsid w:val="001423E6"/>
    <w:rsid w:val="00142A32"/>
    <w:rsid w:val="001433BA"/>
    <w:rsid w:val="001438B4"/>
    <w:rsid w:val="00144175"/>
    <w:rsid w:val="00144A78"/>
    <w:rsid w:val="001462A7"/>
    <w:rsid w:val="00147037"/>
    <w:rsid w:val="00147B44"/>
    <w:rsid w:val="0015025F"/>
    <w:rsid w:val="00151651"/>
    <w:rsid w:val="00151E23"/>
    <w:rsid w:val="0015212E"/>
    <w:rsid w:val="001526E0"/>
    <w:rsid w:val="001533DD"/>
    <w:rsid w:val="001534F7"/>
    <w:rsid w:val="0015373E"/>
    <w:rsid w:val="00153E72"/>
    <w:rsid w:val="001551B5"/>
    <w:rsid w:val="001555BF"/>
    <w:rsid w:val="00155CAB"/>
    <w:rsid w:val="00155DEA"/>
    <w:rsid w:val="001566F9"/>
    <w:rsid w:val="00156C47"/>
    <w:rsid w:val="00157E0C"/>
    <w:rsid w:val="00160F3D"/>
    <w:rsid w:val="001613C4"/>
    <w:rsid w:val="0016171F"/>
    <w:rsid w:val="00161A28"/>
    <w:rsid w:val="00163DD9"/>
    <w:rsid w:val="00164800"/>
    <w:rsid w:val="00164BC5"/>
    <w:rsid w:val="00164D9C"/>
    <w:rsid w:val="001659C1"/>
    <w:rsid w:val="00166BCA"/>
    <w:rsid w:val="00166F00"/>
    <w:rsid w:val="00167B7D"/>
    <w:rsid w:val="00170358"/>
    <w:rsid w:val="00171A4F"/>
    <w:rsid w:val="00171C94"/>
    <w:rsid w:val="00171FB1"/>
    <w:rsid w:val="00173A8E"/>
    <w:rsid w:val="00174F32"/>
    <w:rsid w:val="00180F6B"/>
    <w:rsid w:val="0018143F"/>
    <w:rsid w:val="00181A7D"/>
    <w:rsid w:val="00181AF1"/>
    <w:rsid w:val="001823F7"/>
    <w:rsid w:val="0018323A"/>
    <w:rsid w:val="0018487E"/>
    <w:rsid w:val="001848AE"/>
    <w:rsid w:val="001866C9"/>
    <w:rsid w:val="001902A7"/>
    <w:rsid w:val="00190AC1"/>
    <w:rsid w:val="00190CC2"/>
    <w:rsid w:val="00191E82"/>
    <w:rsid w:val="00191F76"/>
    <w:rsid w:val="0019341A"/>
    <w:rsid w:val="00193AEA"/>
    <w:rsid w:val="00193DC6"/>
    <w:rsid w:val="00194BAF"/>
    <w:rsid w:val="00194C97"/>
    <w:rsid w:val="001969B6"/>
    <w:rsid w:val="00197952"/>
    <w:rsid w:val="00197CF6"/>
    <w:rsid w:val="00197DF9"/>
    <w:rsid w:val="001A0AEE"/>
    <w:rsid w:val="001A1771"/>
    <w:rsid w:val="001A1987"/>
    <w:rsid w:val="001A1BAF"/>
    <w:rsid w:val="001A210E"/>
    <w:rsid w:val="001A2372"/>
    <w:rsid w:val="001A2564"/>
    <w:rsid w:val="001A2D75"/>
    <w:rsid w:val="001A3E8B"/>
    <w:rsid w:val="001A423F"/>
    <w:rsid w:val="001A4DA2"/>
    <w:rsid w:val="001A6173"/>
    <w:rsid w:val="001A624A"/>
    <w:rsid w:val="001A6CBA"/>
    <w:rsid w:val="001A70F8"/>
    <w:rsid w:val="001A7976"/>
    <w:rsid w:val="001B0D97"/>
    <w:rsid w:val="001B0EE2"/>
    <w:rsid w:val="001B2B6D"/>
    <w:rsid w:val="001B3D99"/>
    <w:rsid w:val="001B47AE"/>
    <w:rsid w:val="001B48EF"/>
    <w:rsid w:val="001B5A5D"/>
    <w:rsid w:val="001C0CC7"/>
    <w:rsid w:val="001C117B"/>
    <w:rsid w:val="001C15C3"/>
    <w:rsid w:val="001C1CE5"/>
    <w:rsid w:val="001C27A4"/>
    <w:rsid w:val="001C294B"/>
    <w:rsid w:val="001C2DFF"/>
    <w:rsid w:val="001C3D2A"/>
    <w:rsid w:val="001C445A"/>
    <w:rsid w:val="001C513C"/>
    <w:rsid w:val="001C5668"/>
    <w:rsid w:val="001C7C6A"/>
    <w:rsid w:val="001D03A8"/>
    <w:rsid w:val="001D0779"/>
    <w:rsid w:val="001D0F76"/>
    <w:rsid w:val="001D2AED"/>
    <w:rsid w:val="001D3466"/>
    <w:rsid w:val="001D3B2A"/>
    <w:rsid w:val="001D51BA"/>
    <w:rsid w:val="001D5EAE"/>
    <w:rsid w:val="001D6342"/>
    <w:rsid w:val="001D6999"/>
    <w:rsid w:val="001D6D53"/>
    <w:rsid w:val="001E0A10"/>
    <w:rsid w:val="001E2560"/>
    <w:rsid w:val="001E2F28"/>
    <w:rsid w:val="001E3A1E"/>
    <w:rsid w:val="001E3C1D"/>
    <w:rsid w:val="001E53C3"/>
    <w:rsid w:val="001E58E2"/>
    <w:rsid w:val="001E62EB"/>
    <w:rsid w:val="001E7AED"/>
    <w:rsid w:val="001F0327"/>
    <w:rsid w:val="001F1466"/>
    <w:rsid w:val="001F171E"/>
    <w:rsid w:val="001F1887"/>
    <w:rsid w:val="001F2D1F"/>
    <w:rsid w:val="001F3916"/>
    <w:rsid w:val="001F54C5"/>
    <w:rsid w:val="001F662C"/>
    <w:rsid w:val="001F6985"/>
    <w:rsid w:val="001F6A32"/>
    <w:rsid w:val="001F6DA8"/>
    <w:rsid w:val="001F7074"/>
    <w:rsid w:val="001F7F2E"/>
    <w:rsid w:val="00200490"/>
    <w:rsid w:val="00201476"/>
    <w:rsid w:val="00201F3A"/>
    <w:rsid w:val="002025E5"/>
    <w:rsid w:val="00202CE1"/>
    <w:rsid w:val="00203B32"/>
    <w:rsid w:val="00203F96"/>
    <w:rsid w:val="002048E9"/>
    <w:rsid w:val="002069B2"/>
    <w:rsid w:val="00207388"/>
    <w:rsid w:val="002079DC"/>
    <w:rsid w:val="00207FA3"/>
    <w:rsid w:val="0021168B"/>
    <w:rsid w:val="00213527"/>
    <w:rsid w:val="00213826"/>
    <w:rsid w:val="00213C0B"/>
    <w:rsid w:val="00214D4C"/>
    <w:rsid w:val="00214DA8"/>
    <w:rsid w:val="00215423"/>
    <w:rsid w:val="002158FA"/>
    <w:rsid w:val="0021730A"/>
    <w:rsid w:val="002176BC"/>
    <w:rsid w:val="00217FF9"/>
    <w:rsid w:val="0022022A"/>
    <w:rsid w:val="0022057E"/>
    <w:rsid w:val="00220600"/>
    <w:rsid w:val="00220668"/>
    <w:rsid w:val="00220DD8"/>
    <w:rsid w:val="002224DB"/>
    <w:rsid w:val="00223B8C"/>
    <w:rsid w:val="00223FCB"/>
    <w:rsid w:val="00224C22"/>
    <w:rsid w:val="002252C3"/>
    <w:rsid w:val="00225C54"/>
    <w:rsid w:val="002269A8"/>
    <w:rsid w:val="002272D3"/>
    <w:rsid w:val="002277B9"/>
    <w:rsid w:val="00227DBB"/>
    <w:rsid w:val="00230765"/>
    <w:rsid w:val="00230A6E"/>
    <w:rsid w:val="00231200"/>
    <w:rsid w:val="002319E4"/>
    <w:rsid w:val="0023412D"/>
    <w:rsid w:val="00234576"/>
    <w:rsid w:val="00234804"/>
    <w:rsid w:val="002349D4"/>
    <w:rsid w:val="00234E2F"/>
    <w:rsid w:val="00235632"/>
    <w:rsid w:val="00235872"/>
    <w:rsid w:val="00235904"/>
    <w:rsid w:val="002379E9"/>
    <w:rsid w:val="00237D95"/>
    <w:rsid w:val="00241559"/>
    <w:rsid w:val="00241B89"/>
    <w:rsid w:val="002435B3"/>
    <w:rsid w:val="002451ED"/>
    <w:rsid w:val="002458EB"/>
    <w:rsid w:val="00245A80"/>
    <w:rsid w:val="002468EA"/>
    <w:rsid w:val="00246CC1"/>
    <w:rsid w:val="00247099"/>
    <w:rsid w:val="002472D9"/>
    <w:rsid w:val="00247C73"/>
    <w:rsid w:val="002500C8"/>
    <w:rsid w:val="00250C50"/>
    <w:rsid w:val="0025100D"/>
    <w:rsid w:val="00254B91"/>
    <w:rsid w:val="00254C89"/>
    <w:rsid w:val="00254C8E"/>
    <w:rsid w:val="002555D8"/>
    <w:rsid w:val="0025566A"/>
    <w:rsid w:val="0025698D"/>
    <w:rsid w:val="00257543"/>
    <w:rsid w:val="00260023"/>
    <w:rsid w:val="00260921"/>
    <w:rsid w:val="002611E7"/>
    <w:rsid w:val="002617E7"/>
    <w:rsid w:val="00262A11"/>
    <w:rsid w:val="00264228"/>
    <w:rsid w:val="00264334"/>
    <w:rsid w:val="0026473E"/>
    <w:rsid w:val="00264AA4"/>
    <w:rsid w:val="0026590C"/>
    <w:rsid w:val="00266214"/>
    <w:rsid w:val="002662D8"/>
    <w:rsid w:val="00266788"/>
    <w:rsid w:val="00267C83"/>
    <w:rsid w:val="00267FDD"/>
    <w:rsid w:val="0027144F"/>
    <w:rsid w:val="0027152E"/>
    <w:rsid w:val="00271813"/>
    <w:rsid w:val="00271F3A"/>
    <w:rsid w:val="00272568"/>
    <w:rsid w:val="0027305B"/>
    <w:rsid w:val="00273278"/>
    <w:rsid w:val="002737F4"/>
    <w:rsid w:val="00273B21"/>
    <w:rsid w:val="0027511F"/>
    <w:rsid w:val="002762E7"/>
    <w:rsid w:val="00277087"/>
    <w:rsid w:val="002772A0"/>
    <w:rsid w:val="002779F8"/>
    <w:rsid w:val="002805F5"/>
    <w:rsid w:val="00280751"/>
    <w:rsid w:val="00281FE9"/>
    <w:rsid w:val="00282405"/>
    <w:rsid w:val="0028280A"/>
    <w:rsid w:val="00283427"/>
    <w:rsid w:val="00285069"/>
    <w:rsid w:val="002858F5"/>
    <w:rsid w:val="00285913"/>
    <w:rsid w:val="002860EA"/>
    <w:rsid w:val="002862DD"/>
    <w:rsid w:val="00286ACD"/>
    <w:rsid w:val="00286D46"/>
    <w:rsid w:val="00287838"/>
    <w:rsid w:val="002900E4"/>
    <w:rsid w:val="002907B5"/>
    <w:rsid w:val="00292EB7"/>
    <w:rsid w:val="0029314F"/>
    <w:rsid w:val="002932CA"/>
    <w:rsid w:val="00296227"/>
    <w:rsid w:val="00296F44"/>
    <w:rsid w:val="0029777D"/>
    <w:rsid w:val="002A055E"/>
    <w:rsid w:val="002A0DA0"/>
    <w:rsid w:val="002A1D4E"/>
    <w:rsid w:val="002A1F9E"/>
    <w:rsid w:val="002A2869"/>
    <w:rsid w:val="002A3F09"/>
    <w:rsid w:val="002A4E5A"/>
    <w:rsid w:val="002A534A"/>
    <w:rsid w:val="002A6BF0"/>
    <w:rsid w:val="002B0475"/>
    <w:rsid w:val="002B1DAE"/>
    <w:rsid w:val="002B1EF0"/>
    <w:rsid w:val="002B24D6"/>
    <w:rsid w:val="002B2DD6"/>
    <w:rsid w:val="002B3497"/>
    <w:rsid w:val="002B3514"/>
    <w:rsid w:val="002B369B"/>
    <w:rsid w:val="002B47B5"/>
    <w:rsid w:val="002B4A30"/>
    <w:rsid w:val="002B4E33"/>
    <w:rsid w:val="002B6273"/>
    <w:rsid w:val="002B64A3"/>
    <w:rsid w:val="002B7C35"/>
    <w:rsid w:val="002C1495"/>
    <w:rsid w:val="002C3DE4"/>
    <w:rsid w:val="002C3F8A"/>
    <w:rsid w:val="002C41E6"/>
    <w:rsid w:val="002D071A"/>
    <w:rsid w:val="002D0826"/>
    <w:rsid w:val="002D0C3D"/>
    <w:rsid w:val="002D34B2"/>
    <w:rsid w:val="002D42B4"/>
    <w:rsid w:val="002D4674"/>
    <w:rsid w:val="002D5826"/>
    <w:rsid w:val="002D5CD1"/>
    <w:rsid w:val="002D64F5"/>
    <w:rsid w:val="002D6511"/>
    <w:rsid w:val="002D7637"/>
    <w:rsid w:val="002E0100"/>
    <w:rsid w:val="002E11DE"/>
    <w:rsid w:val="002E17F2"/>
    <w:rsid w:val="002E311A"/>
    <w:rsid w:val="002E3899"/>
    <w:rsid w:val="002E3953"/>
    <w:rsid w:val="002E50AC"/>
    <w:rsid w:val="002E615F"/>
    <w:rsid w:val="002E6A33"/>
    <w:rsid w:val="002E7165"/>
    <w:rsid w:val="002E741A"/>
    <w:rsid w:val="002E7990"/>
    <w:rsid w:val="002E7CAE"/>
    <w:rsid w:val="002F187F"/>
    <w:rsid w:val="002F1A1B"/>
    <w:rsid w:val="002F2771"/>
    <w:rsid w:val="002F2B26"/>
    <w:rsid w:val="002F330E"/>
    <w:rsid w:val="002F37A9"/>
    <w:rsid w:val="002F3DE3"/>
    <w:rsid w:val="002F6288"/>
    <w:rsid w:val="002F6B94"/>
    <w:rsid w:val="003002F5"/>
    <w:rsid w:val="00301CE6"/>
    <w:rsid w:val="00301F78"/>
    <w:rsid w:val="0030256B"/>
    <w:rsid w:val="003037EC"/>
    <w:rsid w:val="00303C57"/>
    <w:rsid w:val="00303CFC"/>
    <w:rsid w:val="00304695"/>
    <w:rsid w:val="0030501F"/>
    <w:rsid w:val="00305A9E"/>
    <w:rsid w:val="003073EF"/>
    <w:rsid w:val="00307BA1"/>
    <w:rsid w:val="00307F93"/>
    <w:rsid w:val="00307F98"/>
    <w:rsid w:val="00310762"/>
    <w:rsid w:val="00311066"/>
    <w:rsid w:val="00311702"/>
    <w:rsid w:val="00311E82"/>
    <w:rsid w:val="00313FD6"/>
    <w:rsid w:val="00314266"/>
    <w:rsid w:val="003143BD"/>
    <w:rsid w:val="00314A06"/>
    <w:rsid w:val="00315520"/>
    <w:rsid w:val="00315729"/>
    <w:rsid w:val="00316780"/>
    <w:rsid w:val="00316A7D"/>
    <w:rsid w:val="003203ED"/>
    <w:rsid w:val="00320F17"/>
    <w:rsid w:val="00322215"/>
    <w:rsid w:val="00322C9F"/>
    <w:rsid w:val="003232FD"/>
    <w:rsid w:val="00323CB0"/>
    <w:rsid w:val="00323D89"/>
    <w:rsid w:val="00324D23"/>
    <w:rsid w:val="00324EEE"/>
    <w:rsid w:val="0032640D"/>
    <w:rsid w:val="00326CB0"/>
    <w:rsid w:val="003270AC"/>
    <w:rsid w:val="00327997"/>
    <w:rsid w:val="00331751"/>
    <w:rsid w:val="00331B7B"/>
    <w:rsid w:val="003321B2"/>
    <w:rsid w:val="00332420"/>
    <w:rsid w:val="003325FC"/>
    <w:rsid w:val="003331DB"/>
    <w:rsid w:val="00333DF7"/>
    <w:rsid w:val="00334579"/>
    <w:rsid w:val="00335858"/>
    <w:rsid w:val="00336954"/>
    <w:rsid w:val="00336BDA"/>
    <w:rsid w:val="0033716A"/>
    <w:rsid w:val="00337CEE"/>
    <w:rsid w:val="00337ECD"/>
    <w:rsid w:val="00340CFD"/>
    <w:rsid w:val="00341A2B"/>
    <w:rsid w:val="00342BD7"/>
    <w:rsid w:val="00344746"/>
    <w:rsid w:val="00344829"/>
    <w:rsid w:val="00345423"/>
    <w:rsid w:val="003464F1"/>
    <w:rsid w:val="003467CA"/>
    <w:rsid w:val="003468A0"/>
    <w:rsid w:val="00346DB5"/>
    <w:rsid w:val="003477B1"/>
    <w:rsid w:val="00350680"/>
    <w:rsid w:val="00350D33"/>
    <w:rsid w:val="00351070"/>
    <w:rsid w:val="00352AAB"/>
    <w:rsid w:val="00354703"/>
    <w:rsid w:val="00354A81"/>
    <w:rsid w:val="00356A14"/>
    <w:rsid w:val="00357380"/>
    <w:rsid w:val="003602D9"/>
    <w:rsid w:val="003604CE"/>
    <w:rsid w:val="0036189F"/>
    <w:rsid w:val="00361B42"/>
    <w:rsid w:val="00363684"/>
    <w:rsid w:val="00363A9D"/>
    <w:rsid w:val="00364D95"/>
    <w:rsid w:val="003656C7"/>
    <w:rsid w:val="00366314"/>
    <w:rsid w:val="00370E47"/>
    <w:rsid w:val="00371CDB"/>
    <w:rsid w:val="00372499"/>
    <w:rsid w:val="003725BE"/>
    <w:rsid w:val="00372F85"/>
    <w:rsid w:val="003740ED"/>
    <w:rsid w:val="003742AC"/>
    <w:rsid w:val="003745CA"/>
    <w:rsid w:val="00374ADB"/>
    <w:rsid w:val="00376093"/>
    <w:rsid w:val="00377200"/>
    <w:rsid w:val="00377CE1"/>
    <w:rsid w:val="00382CA6"/>
    <w:rsid w:val="003849F6"/>
    <w:rsid w:val="003852B7"/>
    <w:rsid w:val="00385522"/>
    <w:rsid w:val="0038564B"/>
    <w:rsid w:val="00385BF0"/>
    <w:rsid w:val="003867C0"/>
    <w:rsid w:val="00387A9E"/>
    <w:rsid w:val="00390E46"/>
    <w:rsid w:val="0039108E"/>
    <w:rsid w:val="003914D1"/>
    <w:rsid w:val="003939FF"/>
    <w:rsid w:val="00393A76"/>
    <w:rsid w:val="003A0613"/>
    <w:rsid w:val="003A0C10"/>
    <w:rsid w:val="003A0E41"/>
    <w:rsid w:val="003A141B"/>
    <w:rsid w:val="003A20D1"/>
    <w:rsid w:val="003A2223"/>
    <w:rsid w:val="003A2A0F"/>
    <w:rsid w:val="003A3147"/>
    <w:rsid w:val="003A40F7"/>
    <w:rsid w:val="003A41CA"/>
    <w:rsid w:val="003A45A1"/>
    <w:rsid w:val="003A562E"/>
    <w:rsid w:val="003A5B0A"/>
    <w:rsid w:val="003A6BAC"/>
    <w:rsid w:val="003A7EF3"/>
    <w:rsid w:val="003A7F0D"/>
    <w:rsid w:val="003A7F3D"/>
    <w:rsid w:val="003B0150"/>
    <w:rsid w:val="003B12C3"/>
    <w:rsid w:val="003B159C"/>
    <w:rsid w:val="003B19BF"/>
    <w:rsid w:val="003B369F"/>
    <w:rsid w:val="003B36A3"/>
    <w:rsid w:val="003B43B1"/>
    <w:rsid w:val="003B5A34"/>
    <w:rsid w:val="003B7AB1"/>
    <w:rsid w:val="003B7EDB"/>
    <w:rsid w:val="003B7FE5"/>
    <w:rsid w:val="003C1086"/>
    <w:rsid w:val="003C11C8"/>
    <w:rsid w:val="003C1C8A"/>
    <w:rsid w:val="003C2702"/>
    <w:rsid w:val="003C2C25"/>
    <w:rsid w:val="003C2D6A"/>
    <w:rsid w:val="003C39E2"/>
    <w:rsid w:val="003C4853"/>
    <w:rsid w:val="003C5328"/>
    <w:rsid w:val="003C5C73"/>
    <w:rsid w:val="003C7806"/>
    <w:rsid w:val="003D109F"/>
    <w:rsid w:val="003D1D99"/>
    <w:rsid w:val="003D226A"/>
    <w:rsid w:val="003D2478"/>
    <w:rsid w:val="003D2DC3"/>
    <w:rsid w:val="003D2EB8"/>
    <w:rsid w:val="003D30BF"/>
    <w:rsid w:val="003D391E"/>
    <w:rsid w:val="003D3C45"/>
    <w:rsid w:val="003D423B"/>
    <w:rsid w:val="003D439F"/>
    <w:rsid w:val="003D47F1"/>
    <w:rsid w:val="003D4F1F"/>
    <w:rsid w:val="003D5633"/>
    <w:rsid w:val="003D5B1F"/>
    <w:rsid w:val="003D720C"/>
    <w:rsid w:val="003D763C"/>
    <w:rsid w:val="003E00AC"/>
    <w:rsid w:val="003E15FA"/>
    <w:rsid w:val="003E1F43"/>
    <w:rsid w:val="003E397B"/>
    <w:rsid w:val="003E4A66"/>
    <w:rsid w:val="003E4CE9"/>
    <w:rsid w:val="003E55E4"/>
    <w:rsid w:val="003E5FC2"/>
    <w:rsid w:val="003E64C8"/>
    <w:rsid w:val="003E708C"/>
    <w:rsid w:val="003E74E3"/>
    <w:rsid w:val="003E7DB5"/>
    <w:rsid w:val="003F0169"/>
    <w:rsid w:val="003F05C7"/>
    <w:rsid w:val="003F11C1"/>
    <w:rsid w:val="003F18FB"/>
    <w:rsid w:val="003F2A19"/>
    <w:rsid w:val="003F2CD4"/>
    <w:rsid w:val="003F2DC6"/>
    <w:rsid w:val="003F31BA"/>
    <w:rsid w:val="003F4154"/>
    <w:rsid w:val="003F6008"/>
    <w:rsid w:val="003F6BBE"/>
    <w:rsid w:val="003F78BC"/>
    <w:rsid w:val="004000E8"/>
    <w:rsid w:val="00401337"/>
    <w:rsid w:val="004013BD"/>
    <w:rsid w:val="00402E2B"/>
    <w:rsid w:val="004033B5"/>
    <w:rsid w:val="004036EA"/>
    <w:rsid w:val="00403D72"/>
    <w:rsid w:val="00403F5B"/>
    <w:rsid w:val="00404CF6"/>
    <w:rsid w:val="00404DA2"/>
    <w:rsid w:val="004050EA"/>
    <w:rsid w:val="0040512B"/>
    <w:rsid w:val="00405CA5"/>
    <w:rsid w:val="00407A7C"/>
    <w:rsid w:val="00407CD3"/>
    <w:rsid w:val="00410134"/>
    <w:rsid w:val="00410B72"/>
    <w:rsid w:val="00410F18"/>
    <w:rsid w:val="00411491"/>
    <w:rsid w:val="0041263E"/>
    <w:rsid w:val="00413AAC"/>
    <w:rsid w:val="00413E92"/>
    <w:rsid w:val="00414E26"/>
    <w:rsid w:val="00415E17"/>
    <w:rsid w:val="0041668B"/>
    <w:rsid w:val="004166F5"/>
    <w:rsid w:val="00416B34"/>
    <w:rsid w:val="004174E4"/>
    <w:rsid w:val="00417D92"/>
    <w:rsid w:val="00421105"/>
    <w:rsid w:val="004238BA"/>
    <w:rsid w:val="004242F4"/>
    <w:rsid w:val="004248C5"/>
    <w:rsid w:val="00424929"/>
    <w:rsid w:val="00424B7D"/>
    <w:rsid w:val="00426563"/>
    <w:rsid w:val="004268F0"/>
    <w:rsid w:val="00427248"/>
    <w:rsid w:val="0043013F"/>
    <w:rsid w:val="004303F8"/>
    <w:rsid w:val="00430866"/>
    <w:rsid w:val="0043302E"/>
    <w:rsid w:val="00433CBA"/>
    <w:rsid w:val="00436394"/>
    <w:rsid w:val="00437447"/>
    <w:rsid w:val="00441782"/>
    <w:rsid w:val="00441A92"/>
    <w:rsid w:val="00441B5D"/>
    <w:rsid w:val="00441E84"/>
    <w:rsid w:val="00442C00"/>
    <w:rsid w:val="00444F56"/>
    <w:rsid w:val="0044586A"/>
    <w:rsid w:val="00446488"/>
    <w:rsid w:val="00447CC1"/>
    <w:rsid w:val="004517AA"/>
    <w:rsid w:val="00451869"/>
    <w:rsid w:val="004526BD"/>
    <w:rsid w:val="00452CAC"/>
    <w:rsid w:val="00453203"/>
    <w:rsid w:val="004532D1"/>
    <w:rsid w:val="00453D19"/>
    <w:rsid w:val="00453E33"/>
    <w:rsid w:val="004549C8"/>
    <w:rsid w:val="004553A0"/>
    <w:rsid w:val="004561FE"/>
    <w:rsid w:val="0045670A"/>
    <w:rsid w:val="00456C7B"/>
    <w:rsid w:val="00457565"/>
    <w:rsid w:val="004577B5"/>
    <w:rsid w:val="00457B71"/>
    <w:rsid w:val="004602BD"/>
    <w:rsid w:val="00460E1A"/>
    <w:rsid w:val="0046138A"/>
    <w:rsid w:val="00462363"/>
    <w:rsid w:val="00462A7F"/>
    <w:rsid w:val="0046442B"/>
    <w:rsid w:val="00464BC0"/>
    <w:rsid w:val="00464E60"/>
    <w:rsid w:val="00465ABC"/>
    <w:rsid w:val="00465B23"/>
    <w:rsid w:val="0046632F"/>
    <w:rsid w:val="004669E2"/>
    <w:rsid w:val="00466A2E"/>
    <w:rsid w:val="004675D8"/>
    <w:rsid w:val="004675E0"/>
    <w:rsid w:val="0046765E"/>
    <w:rsid w:val="004709DD"/>
    <w:rsid w:val="00470C31"/>
    <w:rsid w:val="00472E3D"/>
    <w:rsid w:val="004734D0"/>
    <w:rsid w:val="004740C4"/>
    <w:rsid w:val="004740FC"/>
    <w:rsid w:val="0047556B"/>
    <w:rsid w:val="00475918"/>
    <w:rsid w:val="004762BC"/>
    <w:rsid w:val="00476527"/>
    <w:rsid w:val="00476FD6"/>
    <w:rsid w:val="004775DC"/>
    <w:rsid w:val="00477768"/>
    <w:rsid w:val="00483593"/>
    <w:rsid w:val="00484C29"/>
    <w:rsid w:val="00485857"/>
    <w:rsid w:val="004906DC"/>
    <w:rsid w:val="00491A37"/>
    <w:rsid w:val="00491B83"/>
    <w:rsid w:val="00491C48"/>
    <w:rsid w:val="00492BC5"/>
    <w:rsid w:val="00494F76"/>
    <w:rsid w:val="0049575C"/>
    <w:rsid w:val="00495C65"/>
    <w:rsid w:val="004964F1"/>
    <w:rsid w:val="00496F74"/>
    <w:rsid w:val="00497392"/>
    <w:rsid w:val="00497FF3"/>
    <w:rsid w:val="004A0414"/>
    <w:rsid w:val="004A1450"/>
    <w:rsid w:val="004A16BC"/>
    <w:rsid w:val="004A21D8"/>
    <w:rsid w:val="004A2A36"/>
    <w:rsid w:val="004A2B04"/>
    <w:rsid w:val="004A2B94"/>
    <w:rsid w:val="004A4770"/>
    <w:rsid w:val="004A4847"/>
    <w:rsid w:val="004A5DA7"/>
    <w:rsid w:val="004A6810"/>
    <w:rsid w:val="004A7081"/>
    <w:rsid w:val="004A732B"/>
    <w:rsid w:val="004B058C"/>
    <w:rsid w:val="004B069F"/>
    <w:rsid w:val="004B1159"/>
    <w:rsid w:val="004B16CC"/>
    <w:rsid w:val="004B2141"/>
    <w:rsid w:val="004B3DF8"/>
    <w:rsid w:val="004B4937"/>
    <w:rsid w:val="004B5BF3"/>
    <w:rsid w:val="004B6C7C"/>
    <w:rsid w:val="004B6CA8"/>
    <w:rsid w:val="004B7C0C"/>
    <w:rsid w:val="004B7C55"/>
    <w:rsid w:val="004C01F2"/>
    <w:rsid w:val="004C0C4C"/>
    <w:rsid w:val="004C2CB6"/>
    <w:rsid w:val="004C3898"/>
    <w:rsid w:val="004C3A52"/>
    <w:rsid w:val="004C47BD"/>
    <w:rsid w:val="004C5650"/>
    <w:rsid w:val="004C5702"/>
    <w:rsid w:val="004C67EA"/>
    <w:rsid w:val="004C6FFC"/>
    <w:rsid w:val="004C7446"/>
    <w:rsid w:val="004D03CB"/>
    <w:rsid w:val="004D2C7C"/>
    <w:rsid w:val="004D36B1"/>
    <w:rsid w:val="004D4106"/>
    <w:rsid w:val="004D4F7E"/>
    <w:rsid w:val="004D6E8E"/>
    <w:rsid w:val="004D71B9"/>
    <w:rsid w:val="004D7920"/>
    <w:rsid w:val="004D7E02"/>
    <w:rsid w:val="004D7EBD"/>
    <w:rsid w:val="004E06E5"/>
    <w:rsid w:val="004E1E6B"/>
    <w:rsid w:val="004E235D"/>
    <w:rsid w:val="004E2680"/>
    <w:rsid w:val="004E28F9"/>
    <w:rsid w:val="004E3627"/>
    <w:rsid w:val="004E3F56"/>
    <w:rsid w:val="004E462E"/>
    <w:rsid w:val="004E56DC"/>
    <w:rsid w:val="004E6096"/>
    <w:rsid w:val="004E6C62"/>
    <w:rsid w:val="004E6DBB"/>
    <w:rsid w:val="004E6F3A"/>
    <w:rsid w:val="004E76F4"/>
    <w:rsid w:val="004E7A5F"/>
    <w:rsid w:val="004E7AEE"/>
    <w:rsid w:val="004E7F79"/>
    <w:rsid w:val="004F0B4E"/>
    <w:rsid w:val="004F0B6C"/>
    <w:rsid w:val="004F16AC"/>
    <w:rsid w:val="004F1F02"/>
    <w:rsid w:val="004F2078"/>
    <w:rsid w:val="004F23B3"/>
    <w:rsid w:val="004F3342"/>
    <w:rsid w:val="004F47DB"/>
    <w:rsid w:val="004F4DA3"/>
    <w:rsid w:val="004F50BF"/>
    <w:rsid w:val="004F6C63"/>
    <w:rsid w:val="004F7D6E"/>
    <w:rsid w:val="005005D6"/>
    <w:rsid w:val="00500912"/>
    <w:rsid w:val="005012E2"/>
    <w:rsid w:val="00501A88"/>
    <w:rsid w:val="00501A9A"/>
    <w:rsid w:val="00501DC4"/>
    <w:rsid w:val="00502E6B"/>
    <w:rsid w:val="00505CFD"/>
    <w:rsid w:val="00506557"/>
    <w:rsid w:val="0050677A"/>
    <w:rsid w:val="005067D2"/>
    <w:rsid w:val="00506D91"/>
    <w:rsid w:val="00510544"/>
    <w:rsid w:val="005108D8"/>
    <w:rsid w:val="005116F9"/>
    <w:rsid w:val="005135E0"/>
    <w:rsid w:val="00513D1E"/>
    <w:rsid w:val="005151E2"/>
    <w:rsid w:val="005153A7"/>
    <w:rsid w:val="00516A66"/>
    <w:rsid w:val="00516BDD"/>
    <w:rsid w:val="005177D7"/>
    <w:rsid w:val="00517D0E"/>
    <w:rsid w:val="00517F71"/>
    <w:rsid w:val="00520986"/>
    <w:rsid w:val="00520F7D"/>
    <w:rsid w:val="0052145A"/>
    <w:rsid w:val="005219CF"/>
    <w:rsid w:val="00521C7A"/>
    <w:rsid w:val="00521DF6"/>
    <w:rsid w:val="00522EE2"/>
    <w:rsid w:val="0052360D"/>
    <w:rsid w:val="005242BB"/>
    <w:rsid w:val="00524721"/>
    <w:rsid w:val="0052551A"/>
    <w:rsid w:val="00525A96"/>
    <w:rsid w:val="00525CBA"/>
    <w:rsid w:val="00527C10"/>
    <w:rsid w:val="00527F4E"/>
    <w:rsid w:val="00527F79"/>
    <w:rsid w:val="00530411"/>
    <w:rsid w:val="00531E5E"/>
    <w:rsid w:val="00532F6C"/>
    <w:rsid w:val="005335E2"/>
    <w:rsid w:val="0053417C"/>
    <w:rsid w:val="0053470B"/>
    <w:rsid w:val="00534B59"/>
    <w:rsid w:val="00535818"/>
    <w:rsid w:val="00536759"/>
    <w:rsid w:val="005374A0"/>
    <w:rsid w:val="005378EC"/>
    <w:rsid w:val="00537C62"/>
    <w:rsid w:val="005401F2"/>
    <w:rsid w:val="0054117B"/>
    <w:rsid w:val="005441E8"/>
    <w:rsid w:val="00544D6D"/>
    <w:rsid w:val="00544FBB"/>
    <w:rsid w:val="005454B7"/>
    <w:rsid w:val="005460BB"/>
    <w:rsid w:val="00546970"/>
    <w:rsid w:val="00551D19"/>
    <w:rsid w:val="0055230D"/>
    <w:rsid w:val="00552DB6"/>
    <w:rsid w:val="00552DF0"/>
    <w:rsid w:val="00554192"/>
    <w:rsid w:val="0055481A"/>
    <w:rsid w:val="00554C7F"/>
    <w:rsid w:val="00554E19"/>
    <w:rsid w:val="00554F9E"/>
    <w:rsid w:val="0055525C"/>
    <w:rsid w:val="0055584D"/>
    <w:rsid w:val="00555A6F"/>
    <w:rsid w:val="005566FA"/>
    <w:rsid w:val="00556F84"/>
    <w:rsid w:val="00557E9D"/>
    <w:rsid w:val="00561025"/>
    <w:rsid w:val="0056121F"/>
    <w:rsid w:val="00561269"/>
    <w:rsid w:val="00561B0B"/>
    <w:rsid w:val="00561CEB"/>
    <w:rsid w:val="005629E5"/>
    <w:rsid w:val="00563DB2"/>
    <w:rsid w:val="0056416E"/>
    <w:rsid w:val="00565418"/>
    <w:rsid w:val="00565635"/>
    <w:rsid w:val="005657C5"/>
    <w:rsid w:val="00566336"/>
    <w:rsid w:val="005668A1"/>
    <w:rsid w:val="005672DF"/>
    <w:rsid w:val="005708EB"/>
    <w:rsid w:val="00570F04"/>
    <w:rsid w:val="00572505"/>
    <w:rsid w:val="0057376C"/>
    <w:rsid w:val="00574723"/>
    <w:rsid w:val="00574C18"/>
    <w:rsid w:val="00575980"/>
    <w:rsid w:val="00575DA6"/>
    <w:rsid w:val="00576619"/>
    <w:rsid w:val="0057732F"/>
    <w:rsid w:val="005777A5"/>
    <w:rsid w:val="00577C91"/>
    <w:rsid w:val="00577D4F"/>
    <w:rsid w:val="0058125B"/>
    <w:rsid w:val="00582526"/>
    <w:rsid w:val="00582809"/>
    <w:rsid w:val="0058339C"/>
    <w:rsid w:val="005835E7"/>
    <w:rsid w:val="005838E9"/>
    <w:rsid w:val="0058397B"/>
    <w:rsid w:val="00583D71"/>
    <w:rsid w:val="0058466C"/>
    <w:rsid w:val="00585220"/>
    <w:rsid w:val="0058632B"/>
    <w:rsid w:val="0058798C"/>
    <w:rsid w:val="00587ED9"/>
    <w:rsid w:val="005900FA"/>
    <w:rsid w:val="00590A00"/>
    <w:rsid w:val="00590D16"/>
    <w:rsid w:val="00591B7E"/>
    <w:rsid w:val="00592B0D"/>
    <w:rsid w:val="00592F48"/>
    <w:rsid w:val="005935A4"/>
    <w:rsid w:val="00593883"/>
    <w:rsid w:val="00593B6D"/>
    <w:rsid w:val="00594459"/>
    <w:rsid w:val="005946E0"/>
    <w:rsid w:val="005948C2"/>
    <w:rsid w:val="00595399"/>
    <w:rsid w:val="00595DCA"/>
    <w:rsid w:val="00596931"/>
    <w:rsid w:val="00596B37"/>
    <w:rsid w:val="0059779B"/>
    <w:rsid w:val="005A19B0"/>
    <w:rsid w:val="005A19D1"/>
    <w:rsid w:val="005A209A"/>
    <w:rsid w:val="005A2626"/>
    <w:rsid w:val="005A2BE9"/>
    <w:rsid w:val="005A328C"/>
    <w:rsid w:val="005A37B7"/>
    <w:rsid w:val="005A5E62"/>
    <w:rsid w:val="005A662D"/>
    <w:rsid w:val="005A6838"/>
    <w:rsid w:val="005A7100"/>
    <w:rsid w:val="005A7E54"/>
    <w:rsid w:val="005B0BDF"/>
    <w:rsid w:val="005B0EAC"/>
    <w:rsid w:val="005B35D7"/>
    <w:rsid w:val="005B392A"/>
    <w:rsid w:val="005B3AA3"/>
    <w:rsid w:val="005B5099"/>
    <w:rsid w:val="005B5678"/>
    <w:rsid w:val="005B5FD2"/>
    <w:rsid w:val="005B6A28"/>
    <w:rsid w:val="005B6F83"/>
    <w:rsid w:val="005B7181"/>
    <w:rsid w:val="005B7927"/>
    <w:rsid w:val="005C0751"/>
    <w:rsid w:val="005C0ADB"/>
    <w:rsid w:val="005C0CD6"/>
    <w:rsid w:val="005C18EA"/>
    <w:rsid w:val="005C2228"/>
    <w:rsid w:val="005C2300"/>
    <w:rsid w:val="005C23F4"/>
    <w:rsid w:val="005C2821"/>
    <w:rsid w:val="005C3AD7"/>
    <w:rsid w:val="005C4BA7"/>
    <w:rsid w:val="005C4D65"/>
    <w:rsid w:val="005C6DD7"/>
    <w:rsid w:val="005C74FB"/>
    <w:rsid w:val="005C7A79"/>
    <w:rsid w:val="005D006E"/>
    <w:rsid w:val="005D02B9"/>
    <w:rsid w:val="005D0CFB"/>
    <w:rsid w:val="005D1602"/>
    <w:rsid w:val="005D1B0E"/>
    <w:rsid w:val="005D2E90"/>
    <w:rsid w:val="005D3131"/>
    <w:rsid w:val="005D42A0"/>
    <w:rsid w:val="005D5CA2"/>
    <w:rsid w:val="005D6496"/>
    <w:rsid w:val="005D655B"/>
    <w:rsid w:val="005D6EDB"/>
    <w:rsid w:val="005D7F12"/>
    <w:rsid w:val="005E03D4"/>
    <w:rsid w:val="005E0726"/>
    <w:rsid w:val="005E09C4"/>
    <w:rsid w:val="005E14AD"/>
    <w:rsid w:val="005E292F"/>
    <w:rsid w:val="005E3632"/>
    <w:rsid w:val="005E385F"/>
    <w:rsid w:val="005E3AC3"/>
    <w:rsid w:val="005E4051"/>
    <w:rsid w:val="005E4485"/>
    <w:rsid w:val="005E5B81"/>
    <w:rsid w:val="005E63B8"/>
    <w:rsid w:val="005F0336"/>
    <w:rsid w:val="005F05DE"/>
    <w:rsid w:val="005F2CB1"/>
    <w:rsid w:val="005F2D80"/>
    <w:rsid w:val="005F3025"/>
    <w:rsid w:val="005F372F"/>
    <w:rsid w:val="005F4C17"/>
    <w:rsid w:val="005F50AC"/>
    <w:rsid w:val="005F547B"/>
    <w:rsid w:val="005F581C"/>
    <w:rsid w:val="005F618C"/>
    <w:rsid w:val="005F70BD"/>
    <w:rsid w:val="005F749C"/>
    <w:rsid w:val="006007C8"/>
    <w:rsid w:val="006013AF"/>
    <w:rsid w:val="0060283C"/>
    <w:rsid w:val="00602B88"/>
    <w:rsid w:val="006033D1"/>
    <w:rsid w:val="00604F14"/>
    <w:rsid w:val="0060514C"/>
    <w:rsid w:val="00606B43"/>
    <w:rsid w:val="00610A3F"/>
    <w:rsid w:val="00610A99"/>
    <w:rsid w:val="0061152B"/>
    <w:rsid w:val="00611B83"/>
    <w:rsid w:val="006120D6"/>
    <w:rsid w:val="00612656"/>
    <w:rsid w:val="00613257"/>
    <w:rsid w:val="00613497"/>
    <w:rsid w:val="006139C0"/>
    <w:rsid w:val="00614BB6"/>
    <w:rsid w:val="006167EA"/>
    <w:rsid w:val="00616955"/>
    <w:rsid w:val="00617656"/>
    <w:rsid w:val="00620A71"/>
    <w:rsid w:val="00620D80"/>
    <w:rsid w:val="0062118A"/>
    <w:rsid w:val="0062269C"/>
    <w:rsid w:val="006227C2"/>
    <w:rsid w:val="006234A6"/>
    <w:rsid w:val="0062369A"/>
    <w:rsid w:val="00623875"/>
    <w:rsid w:val="006241BE"/>
    <w:rsid w:val="0062769A"/>
    <w:rsid w:val="00630001"/>
    <w:rsid w:val="0063056E"/>
    <w:rsid w:val="00630FD7"/>
    <w:rsid w:val="006311B3"/>
    <w:rsid w:val="00631447"/>
    <w:rsid w:val="0063284C"/>
    <w:rsid w:val="00634B4E"/>
    <w:rsid w:val="00636398"/>
    <w:rsid w:val="006365DC"/>
    <w:rsid w:val="006368D3"/>
    <w:rsid w:val="006377EC"/>
    <w:rsid w:val="00640E8C"/>
    <w:rsid w:val="00640FE3"/>
    <w:rsid w:val="00641396"/>
    <w:rsid w:val="0064151F"/>
    <w:rsid w:val="00641533"/>
    <w:rsid w:val="006417A8"/>
    <w:rsid w:val="0064208D"/>
    <w:rsid w:val="00642319"/>
    <w:rsid w:val="006423D7"/>
    <w:rsid w:val="006425B9"/>
    <w:rsid w:val="00643475"/>
    <w:rsid w:val="0064396A"/>
    <w:rsid w:val="00644A11"/>
    <w:rsid w:val="006458F7"/>
    <w:rsid w:val="00646226"/>
    <w:rsid w:val="0064624E"/>
    <w:rsid w:val="00646C65"/>
    <w:rsid w:val="006501B4"/>
    <w:rsid w:val="00650AB9"/>
    <w:rsid w:val="0065291E"/>
    <w:rsid w:val="00654838"/>
    <w:rsid w:val="00654C09"/>
    <w:rsid w:val="00654C16"/>
    <w:rsid w:val="00655733"/>
    <w:rsid w:val="00655ACD"/>
    <w:rsid w:val="006564F1"/>
    <w:rsid w:val="0065680B"/>
    <w:rsid w:val="00656A92"/>
    <w:rsid w:val="00656DDE"/>
    <w:rsid w:val="0066011D"/>
    <w:rsid w:val="006607C0"/>
    <w:rsid w:val="00660A97"/>
    <w:rsid w:val="00661069"/>
    <w:rsid w:val="006613A6"/>
    <w:rsid w:val="006627A2"/>
    <w:rsid w:val="00662E36"/>
    <w:rsid w:val="006634E6"/>
    <w:rsid w:val="006646EE"/>
    <w:rsid w:val="00665265"/>
    <w:rsid w:val="006655EE"/>
    <w:rsid w:val="00665623"/>
    <w:rsid w:val="00666360"/>
    <w:rsid w:val="00667D0F"/>
    <w:rsid w:val="00667EE7"/>
    <w:rsid w:val="00670922"/>
    <w:rsid w:val="00670BE1"/>
    <w:rsid w:val="0067218F"/>
    <w:rsid w:val="0067274A"/>
    <w:rsid w:val="00673C26"/>
    <w:rsid w:val="00673F6D"/>
    <w:rsid w:val="00674117"/>
    <w:rsid w:val="006741F2"/>
    <w:rsid w:val="00674AA3"/>
    <w:rsid w:val="00674BB3"/>
    <w:rsid w:val="00674CC3"/>
    <w:rsid w:val="0067549D"/>
    <w:rsid w:val="00675C72"/>
    <w:rsid w:val="006771AE"/>
    <w:rsid w:val="006771F9"/>
    <w:rsid w:val="006776D7"/>
    <w:rsid w:val="0067793F"/>
    <w:rsid w:val="00677FDA"/>
    <w:rsid w:val="0068019F"/>
    <w:rsid w:val="00681003"/>
    <w:rsid w:val="00681198"/>
    <w:rsid w:val="006817C9"/>
    <w:rsid w:val="00681CC9"/>
    <w:rsid w:val="006820F5"/>
    <w:rsid w:val="006829B9"/>
    <w:rsid w:val="00682C89"/>
    <w:rsid w:val="00683A56"/>
    <w:rsid w:val="00683ECE"/>
    <w:rsid w:val="00690065"/>
    <w:rsid w:val="00690530"/>
    <w:rsid w:val="00693529"/>
    <w:rsid w:val="0069492C"/>
    <w:rsid w:val="00694DD9"/>
    <w:rsid w:val="00694F5A"/>
    <w:rsid w:val="00695A7D"/>
    <w:rsid w:val="00695FC2"/>
    <w:rsid w:val="006963F5"/>
    <w:rsid w:val="00696949"/>
    <w:rsid w:val="00697052"/>
    <w:rsid w:val="006974D4"/>
    <w:rsid w:val="00697C71"/>
    <w:rsid w:val="006A0A15"/>
    <w:rsid w:val="006A22F4"/>
    <w:rsid w:val="006A29FF"/>
    <w:rsid w:val="006A2BAB"/>
    <w:rsid w:val="006A2C52"/>
    <w:rsid w:val="006A360D"/>
    <w:rsid w:val="006A3BC5"/>
    <w:rsid w:val="006A3E9F"/>
    <w:rsid w:val="006A3EBA"/>
    <w:rsid w:val="006A46FB"/>
    <w:rsid w:val="006A4B7A"/>
    <w:rsid w:val="006A51D9"/>
    <w:rsid w:val="006A5E28"/>
    <w:rsid w:val="006A6585"/>
    <w:rsid w:val="006A697B"/>
    <w:rsid w:val="006A6C33"/>
    <w:rsid w:val="006A7A76"/>
    <w:rsid w:val="006A7AFF"/>
    <w:rsid w:val="006B1816"/>
    <w:rsid w:val="006B2099"/>
    <w:rsid w:val="006B34A4"/>
    <w:rsid w:val="006B40FD"/>
    <w:rsid w:val="006B436A"/>
    <w:rsid w:val="006B461E"/>
    <w:rsid w:val="006B4D39"/>
    <w:rsid w:val="006B4F86"/>
    <w:rsid w:val="006B50CF"/>
    <w:rsid w:val="006B531C"/>
    <w:rsid w:val="006B533A"/>
    <w:rsid w:val="006B5A1B"/>
    <w:rsid w:val="006B6F0C"/>
    <w:rsid w:val="006C03B8"/>
    <w:rsid w:val="006C1594"/>
    <w:rsid w:val="006C1A30"/>
    <w:rsid w:val="006C340A"/>
    <w:rsid w:val="006C4443"/>
    <w:rsid w:val="006C5EC9"/>
    <w:rsid w:val="006C5F78"/>
    <w:rsid w:val="006C6059"/>
    <w:rsid w:val="006C65A2"/>
    <w:rsid w:val="006C6C38"/>
    <w:rsid w:val="006C6EA8"/>
    <w:rsid w:val="006C73A7"/>
    <w:rsid w:val="006C7453"/>
    <w:rsid w:val="006C7522"/>
    <w:rsid w:val="006C7F64"/>
    <w:rsid w:val="006D0121"/>
    <w:rsid w:val="006D11F6"/>
    <w:rsid w:val="006D1DA4"/>
    <w:rsid w:val="006D2D8E"/>
    <w:rsid w:val="006D2D98"/>
    <w:rsid w:val="006D3BDB"/>
    <w:rsid w:val="006D4A9C"/>
    <w:rsid w:val="006D55F9"/>
    <w:rsid w:val="006D6020"/>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4E48"/>
    <w:rsid w:val="006E565E"/>
    <w:rsid w:val="006E6308"/>
    <w:rsid w:val="006E673D"/>
    <w:rsid w:val="006E6F50"/>
    <w:rsid w:val="006E754B"/>
    <w:rsid w:val="006E7D3B"/>
    <w:rsid w:val="006E7FF3"/>
    <w:rsid w:val="006F041A"/>
    <w:rsid w:val="006F1054"/>
    <w:rsid w:val="006F10BB"/>
    <w:rsid w:val="006F1955"/>
    <w:rsid w:val="006F1B70"/>
    <w:rsid w:val="006F1C19"/>
    <w:rsid w:val="006F1F1F"/>
    <w:rsid w:val="006F24F7"/>
    <w:rsid w:val="006F335C"/>
    <w:rsid w:val="006F341D"/>
    <w:rsid w:val="006F3CDE"/>
    <w:rsid w:val="006F4F17"/>
    <w:rsid w:val="006F5552"/>
    <w:rsid w:val="006F573F"/>
    <w:rsid w:val="006F58D4"/>
    <w:rsid w:val="006F5939"/>
    <w:rsid w:val="00700055"/>
    <w:rsid w:val="00701685"/>
    <w:rsid w:val="0070346E"/>
    <w:rsid w:val="00704331"/>
    <w:rsid w:val="00704612"/>
    <w:rsid w:val="00704C1A"/>
    <w:rsid w:val="00704EDB"/>
    <w:rsid w:val="00705CFD"/>
    <w:rsid w:val="00706101"/>
    <w:rsid w:val="0070648F"/>
    <w:rsid w:val="00707072"/>
    <w:rsid w:val="007076A9"/>
    <w:rsid w:val="00707D61"/>
    <w:rsid w:val="00710044"/>
    <w:rsid w:val="0071064E"/>
    <w:rsid w:val="00710E69"/>
    <w:rsid w:val="00711C2B"/>
    <w:rsid w:val="00712287"/>
    <w:rsid w:val="007125D7"/>
    <w:rsid w:val="00712772"/>
    <w:rsid w:val="00712B58"/>
    <w:rsid w:val="007134DD"/>
    <w:rsid w:val="00713B03"/>
    <w:rsid w:val="00714194"/>
    <w:rsid w:val="007146C4"/>
    <w:rsid w:val="007148D3"/>
    <w:rsid w:val="00715135"/>
    <w:rsid w:val="0071530E"/>
    <w:rsid w:val="0071553B"/>
    <w:rsid w:val="00715A1A"/>
    <w:rsid w:val="00715B9A"/>
    <w:rsid w:val="00716564"/>
    <w:rsid w:val="007231A6"/>
    <w:rsid w:val="0072508F"/>
    <w:rsid w:val="00726EA6"/>
    <w:rsid w:val="00727208"/>
    <w:rsid w:val="00727680"/>
    <w:rsid w:val="00727FF7"/>
    <w:rsid w:val="00732069"/>
    <w:rsid w:val="007324BD"/>
    <w:rsid w:val="00732676"/>
    <w:rsid w:val="00733282"/>
    <w:rsid w:val="007340C9"/>
    <w:rsid w:val="00734729"/>
    <w:rsid w:val="007348B1"/>
    <w:rsid w:val="00734950"/>
    <w:rsid w:val="00734B55"/>
    <w:rsid w:val="00734F48"/>
    <w:rsid w:val="00735250"/>
    <w:rsid w:val="00735EA9"/>
    <w:rsid w:val="007362A6"/>
    <w:rsid w:val="00736322"/>
    <w:rsid w:val="00736D7D"/>
    <w:rsid w:val="00737B02"/>
    <w:rsid w:val="00737FB0"/>
    <w:rsid w:val="00740E58"/>
    <w:rsid w:val="00741523"/>
    <w:rsid w:val="007418C5"/>
    <w:rsid w:val="00742909"/>
    <w:rsid w:val="00743603"/>
    <w:rsid w:val="007439BD"/>
    <w:rsid w:val="007442B3"/>
    <w:rsid w:val="007445A0"/>
    <w:rsid w:val="00744F54"/>
    <w:rsid w:val="007451E4"/>
    <w:rsid w:val="0074524B"/>
    <w:rsid w:val="007452AC"/>
    <w:rsid w:val="007472E6"/>
    <w:rsid w:val="00747D8B"/>
    <w:rsid w:val="00750171"/>
    <w:rsid w:val="007508B8"/>
    <w:rsid w:val="00751228"/>
    <w:rsid w:val="00751A13"/>
    <w:rsid w:val="00751EF7"/>
    <w:rsid w:val="00752471"/>
    <w:rsid w:val="00754D25"/>
    <w:rsid w:val="00754F79"/>
    <w:rsid w:val="0075534F"/>
    <w:rsid w:val="007571E1"/>
    <w:rsid w:val="007604B2"/>
    <w:rsid w:val="00761649"/>
    <w:rsid w:val="0076251F"/>
    <w:rsid w:val="0076463F"/>
    <w:rsid w:val="007646B5"/>
    <w:rsid w:val="00764AF9"/>
    <w:rsid w:val="00765281"/>
    <w:rsid w:val="00765B1F"/>
    <w:rsid w:val="00766BAD"/>
    <w:rsid w:val="00767D37"/>
    <w:rsid w:val="0077043E"/>
    <w:rsid w:val="00770BE3"/>
    <w:rsid w:val="00770CF8"/>
    <w:rsid w:val="007715D6"/>
    <w:rsid w:val="007742FE"/>
    <w:rsid w:val="0077444A"/>
    <w:rsid w:val="007745BF"/>
    <w:rsid w:val="00774B52"/>
    <w:rsid w:val="007755F2"/>
    <w:rsid w:val="00775963"/>
    <w:rsid w:val="00776538"/>
    <w:rsid w:val="00776971"/>
    <w:rsid w:val="00777409"/>
    <w:rsid w:val="00777C99"/>
    <w:rsid w:val="00777D37"/>
    <w:rsid w:val="007805B8"/>
    <w:rsid w:val="00780693"/>
    <w:rsid w:val="0078077F"/>
    <w:rsid w:val="0078177E"/>
    <w:rsid w:val="00782D67"/>
    <w:rsid w:val="0078304C"/>
    <w:rsid w:val="00783673"/>
    <w:rsid w:val="00783E3E"/>
    <w:rsid w:val="00783FF7"/>
    <w:rsid w:val="007852E6"/>
    <w:rsid w:val="00785490"/>
    <w:rsid w:val="00785FBC"/>
    <w:rsid w:val="007861CD"/>
    <w:rsid w:val="007869AD"/>
    <w:rsid w:val="0078765C"/>
    <w:rsid w:val="00787A1C"/>
    <w:rsid w:val="00787A61"/>
    <w:rsid w:val="00790420"/>
    <w:rsid w:val="007909FF"/>
    <w:rsid w:val="00790B99"/>
    <w:rsid w:val="00790FF9"/>
    <w:rsid w:val="007912AF"/>
    <w:rsid w:val="0079136E"/>
    <w:rsid w:val="007914CF"/>
    <w:rsid w:val="007925EA"/>
    <w:rsid w:val="00793015"/>
    <w:rsid w:val="0079326D"/>
    <w:rsid w:val="00793CD8"/>
    <w:rsid w:val="00795C92"/>
    <w:rsid w:val="00796231"/>
    <w:rsid w:val="0079759F"/>
    <w:rsid w:val="007A08A3"/>
    <w:rsid w:val="007A11BC"/>
    <w:rsid w:val="007A16E9"/>
    <w:rsid w:val="007A1CB3"/>
    <w:rsid w:val="007A306F"/>
    <w:rsid w:val="007A3E2E"/>
    <w:rsid w:val="007A43A6"/>
    <w:rsid w:val="007A44F5"/>
    <w:rsid w:val="007A4C75"/>
    <w:rsid w:val="007A4EA2"/>
    <w:rsid w:val="007A542B"/>
    <w:rsid w:val="007A58A6"/>
    <w:rsid w:val="007A5B38"/>
    <w:rsid w:val="007A5D70"/>
    <w:rsid w:val="007A6B62"/>
    <w:rsid w:val="007A6F3F"/>
    <w:rsid w:val="007B082C"/>
    <w:rsid w:val="007B0902"/>
    <w:rsid w:val="007B245D"/>
    <w:rsid w:val="007B2915"/>
    <w:rsid w:val="007B32B0"/>
    <w:rsid w:val="007B3D2D"/>
    <w:rsid w:val="007B3EAC"/>
    <w:rsid w:val="007B482C"/>
    <w:rsid w:val="007B50AE"/>
    <w:rsid w:val="007B51DF"/>
    <w:rsid w:val="007B5511"/>
    <w:rsid w:val="007B61DA"/>
    <w:rsid w:val="007B672B"/>
    <w:rsid w:val="007B7124"/>
    <w:rsid w:val="007B7374"/>
    <w:rsid w:val="007C05DD"/>
    <w:rsid w:val="007C162B"/>
    <w:rsid w:val="007C170F"/>
    <w:rsid w:val="007C3B7B"/>
    <w:rsid w:val="007C3D18"/>
    <w:rsid w:val="007C5863"/>
    <w:rsid w:val="007C6079"/>
    <w:rsid w:val="007C60BF"/>
    <w:rsid w:val="007C63F7"/>
    <w:rsid w:val="007C6A07"/>
    <w:rsid w:val="007C6E73"/>
    <w:rsid w:val="007C75A1"/>
    <w:rsid w:val="007C77A5"/>
    <w:rsid w:val="007D04E5"/>
    <w:rsid w:val="007D0D98"/>
    <w:rsid w:val="007D1781"/>
    <w:rsid w:val="007D2602"/>
    <w:rsid w:val="007D280D"/>
    <w:rsid w:val="007D3FE8"/>
    <w:rsid w:val="007D43F4"/>
    <w:rsid w:val="007D5901"/>
    <w:rsid w:val="007D5A29"/>
    <w:rsid w:val="007D7526"/>
    <w:rsid w:val="007D7B09"/>
    <w:rsid w:val="007E0B55"/>
    <w:rsid w:val="007E1669"/>
    <w:rsid w:val="007E2E6E"/>
    <w:rsid w:val="007E4610"/>
    <w:rsid w:val="007E4715"/>
    <w:rsid w:val="007E505B"/>
    <w:rsid w:val="007E562D"/>
    <w:rsid w:val="007E5C39"/>
    <w:rsid w:val="007E7091"/>
    <w:rsid w:val="007E7E23"/>
    <w:rsid w:val="007F11D4"/>
    <w:rsid w:val="007F1861"/>
    <w:rsid w:val="007F19BD"/>
    <w:rsid w:val="007F2933"/>
    <w:rsid w:val="007F42D2"/>
    <w:rsid w:val="007F494D"/>
    <w:rsid w:val="007F548E"/>
    <w:rsid w:val="007F5830"/>
    <w:rsid w:val="007F5867"/>
    <w:rsid w:val="007F6481"/>
    <w:rsid w:val="007F75D5"/>
    <w:rsid w:val="008010CD"/>
    <w:rsid w:val="00801F1B"/>
    <w:rsid w:val="008027F8"/>
    <w:rsid w:val="00803576"/>
    <w:rsid w:val="00803ACD"/>
    <w:rsid w:val="00803FAE"/>
    <w:rsid w:val="008049CB"/>
    <w:rsid w:val="00805816"/>
    <w:rsid w:val="00805C97"/>
    <w:rsid w:val="00805E0F"/>
    <w:rsid w:val="0080605F"/>
    <w:rsid w:val="00806D46"/>
    <w:rsid w:val="00806EE7"/>
    <w:rsid w:val="008074FE"/>
    <w:rsid w:val="00807786"/>
    <w:rsid w:val="00807FE5"/>
    <w:rsid w:val="00811C64"/>
    <w:rsid w:val="00811E1D"/>
    <w:rsid w:val="00811FCB"/>
    <w:rsid w:val="00812152"/>
    <w:rsid w:val="00813A61"/>
    <w:rsid w:val="00814AB1"/>
    <w:rsid w:val="008158D6"/>
    <w:rsid w:val="008166C3"/>
    <w:rsid w:val="00817196"/>
    <w:rsid w:val="00820CE4"/>
    <w:rsid w:val="00823523"/>
    <w:rsid w:val="008235DB"/>
    <w:rsid w:val="00823FE2"/>
    <w:rsid w:val="00824017"/>
    <w:rsid w:val="00824A92"/>
    <w:rsid w:val="00824AB4"/>
    <w:rsid w:val="00825C42"/>
    <w:rsid w:val="00825D25"/>
    <w:rsid w:val="00826655"/>
    <w:rsid w:val="0082713E"/>
    <w:rsid w:val="00827705"/>
    <w:rsid w:val="00827D6F"/>
    <w:rsid w:val="00830017"/>
    <w:rsid w:val="008300F9"/>
    <w:rsid w:val="00830563"/>
    <w:rsid w:val="00830A80"/>
    <w:rsid w:val="00830BBE"/>
    <w:rsid w:val="0083236D"/>
    <w:rsid w:val="00832847"/>
    <w:rsid w:val="00832FAD"/>
    <w:rsid w:val="00833B42"/>
    <w:rsid w:val="008340ED"/>
    <w:rsid w:val="00836B87"/>
    <w:rsid w:val="00836ED7"/>
    <w:rsid w:val="008376AC"/>
    <w:rsid w:val="008415EA"/>
    <w:rsid w:val="00841B59"/>
    <w:rsid w:val="0084204E"/>
    <w:rsid w:val="0084341F"/>
    <w:rsid w:val="00843D05"/>
    <w:rsid w:val="00843E26"/>
    <w:rsid w:val="008444E8"/>
    <w:rsid w:val="00844E1D"/>
    <w:rsid w:val="00844E80"/>
    <w:rsid w:val="00845CDE"/>
    <w:rsid w:val="00846352"/>
    <w:rsid w:val="00846B86"/>
    <w:rsid w:val="00846FE7"/>
    <w:rsid w:val="00847AC5"/>
    <w:rsid w:val="00847C78"/>
    <w:rsid w:val="00850157"/>
    <w:rsid w:val="00850A90"/>
    <w:rsid w:val="008514FE"/>
    <w:rsid w:val="00852C37"/>
    <w:rsid w:val="0085475D"/>
    <w:rsid w:val="0085485C"/>
    <w:rsid w:val="00854E53"/>
    <w:rsid w:val="00856911"/>
    <w:rsid w:val="00857398"/>
    <w:rsid w:val="00860EDE"/>
    <w:rsid w:val="00861214"/>
    <w:rsid w:val="00861E19"/>
    <w:rsid w:val="0086351C"/>
    <w:rsid w:val="00863B2D"/>
    <w:rsid w:val="00864B55"/>
    <w:rsid w:val="00864E8E"/>
    <w:rsid w:val="00865007"/>
    <w:rsid w:val="008670EA"/>
    <w:rsid w:val="008677FD"/>
    <w:rsid w:val="008706D4"/>
    <w:rsid w:val="00870EC0"/>
    <w:rsid w:val="00870F8A"/>
    <w:rsid w:val="00870FD8"/>
    <w:rsid w:val="0087132F"/>
    <w:rsid w:val="008719A4"/>
    <w:rsid w:val="00871D23"/>
    <w:rsid w:val="00872A2A"/>
    <w:rsid w:val="00874312"/>
    <w:rsid w:val="0087437C"/>
    <w:rsid w:val="0087536D"/>
    <w:rsid w:val="00875CD7"/>
    <w:rsid w:val="00876B4D"/>
    <w:rsid w:val="00877F18"/>
    <w:rsid w:val="008803A1"/>
    <w:rsid w:val="00880468"/>
    <w:rsid w:val="00880797"/>
    <w:rsid w:val="00880BBA"/>
    <w:rsid w:val="00880EEC"/>
    <w:rsid w:val="008813F1"/>
    <w:rsid w:val="0088151C"/>
    <w:rsid w:val="008817A1"/>
    <w:rsid w:val="008847A9"/>
    <w:rsid w:val="0088601C"/>
    <w:rsid w:val="00886B98"/>
    <w:rsid w:val="00887033"/>
    <w:rsid w:val="0088775B"/>
    <w:rsid w:val="00887C9F"/>
    <w:rsid w:val="00887FE5"/>
    <w:rsid w:val="00891AA8"/>
    <w:rsid w:val="00892B0F"/>
    <w:rsid w:val="0089384A"/>
    <w:rsid w:val="00893F76"/>
    <w:rsid w:val="0089463B"/>
    <w:rsid w:val="00894A88"/>
    <w:rsid w:val="00895386"/>
    <w:rsid w:val="0089664D"/>
    <w:rsid w:val="00897973"/>
    <w:rsid w:val="00897F97"/>
    <w:rsid w:val="008A21FF"/>
    <w:rsid w:val="008A2CE2"/>
    <w:rsid w:val="008A2FE3"/>
    <w:rsid w:val="008A30AC"/>
    <w:rsid w:val="008A33B4"/>
    <w:rsid w:val="008A435A"/>
    <w:rsid w:val="008A44B8"/>
    <w:rsid w:val="008A4B8A"/>
    <w:rsid w:val="008A5035"/>
    <w:rsid w:val="008A51A8"/>
    <w:rsid w:val="008A5330"/>
    <w:rsid w:val="008A54C7"/>
    <w:rsid w:val="008A638F"/>
    <w:rsid w:val="008A66A9"/>
    <w:rsid w:val="008A6B44"/>
    <w:rsid w:val="008A77D8"/>
    <w:rsid w:val="008B01DC"/>
    <w:rsid w:val="008B0483"/>
    <w:rsid w:val="008B0A09"/>
    <w:rsid w:val="008B0EF5"/>
    <w:rsid w:val="008B120C"/>
    <w:rsid w:val="008B124F"/>
    <w:rsid w:val="008B1700"/>
    <w:rsid w:val="008B1F8C"/>
    <w:rsid w:val="008B2CFF"/>
    <w:rsid w:val="008B2DC6"/>
    <w:rsid w:val="008B51A0"/>
    <w:rsid w:val="008B592A"/>
    <w:rsid w:val="008B59D8"/>
    <w:rsid w:val="008B5C73"/>
    <w:rsid w:val="008B7B5C"/>
    <w:rsid w:val="008C06A7"/>
    <w:rsid w:val="008C0C99"/>
    <w:rsid w:val="008C12D0"/>
    <w:rsid w:val="008C1A77"/>
    <w:rsid w:val="008C2017"/>
    <w:rsid w:val="008C32AE"/>
    <w:rsid w:val="008C3855"/>
    <w:rsid w:val="008C4123"/>
    <w:rsid w:val="008C4879"/>
    <w:rsid w:val="008C4958"/>
    <w:rsid w:val="008C4BAA"/>
    <w:rsid w:val="008C6AB2"/>
    <w:rsid w:val="008C6AE8"/>
    <w:rsid w:val="008C7573"/>
    <w:rsid w:val="008D0DF1"/>
    <w:rsid w:val="008D167E"/>
    <w:rsid w:val="008D1915"/>
    <w:rsid w:val="008D26DE"/>
    <w:rsid w:val="008D28D4"/>
    <w:rsid w:val="008D3472"/>
    <w:rsid w:val="008D34F1"/>
    <w:rsid w:val="008D390B"/>
    <w:rsid w:val="008D39D8"/>
    <w:rsid w:val="008D3CFF"/>
    <w:rsid w:val="008D477F"/>
    <w:rsid w:val="008D5255"/>
    <w:rsid w:val="008D6BDD"/>
    <w:rsid w:val="008D6D1A"/>
    <w:rsid w:val="008D7301"/>
    <w:rsid w:val="008D7B8D"/>
    <w:rsid w:val="008E065E"/>
    <w:rsid w:val="008E0927"/>
    <w:rsid w:val="008E1869"/>
    <w:rsid w:val="008E1909"/>
    <w:rsid w:val="008E2D7D"/>
    <w:rsid w:val="008E64D3"/>
    <w:rsid w:val="008E6CCA"/>
    <w:rsid w:val="008E7E2D"/>
    <w:rsid w:val="008F1EAB"/>
    <w:rsid w:val="008F2065"/>
    <w:rsid w:val="008F20CE"/>
    <w:rsid w:val="008F2583"/>
    <w:rsid w:val="008F33DC"/>
    <w:rsid w:val="008F3947"/>
    <w:rsid w:val="008F477D"/>
    <w:rsid w:val="008F477F"/>
    <w:rsid w:val="008F4B1C"/>
    <w:rsid w:val="008F532E"/>
    <w:rsid w:val="008F5481"/>
    <w:rsid w:val="008F5BAA"/>
    <w:rsid w:val="008F5C13"/>
    <w:rsid w:val="008F619F"/>
    <w:rsid w:val="008F6F72"/>
    <w:rsid w:val="008F7861"/>
    <w:rsid w:val="008F7A0E"/>
    <w:rsid w:val="0090139F"/>
    <w:rsid w:val="00901421"/>
    <w:rsid w:val="00902350"/>
    <w:rsid w:val="009030E8"/>
    <w:rsid w:val="0090336B"/>
    <w:rsid w:val="009053AA"/>
    <w:rsid w:val="00906939"/>
    <w:rsid w:val="00910B7D"/>
    <w:rsid w:val="00911DFB"/>
    <w:rsid w:val="009139D9"/>
    <w:rsid w:val="0091420B"/>
    <w:rsid w:val="00914AD8"/>
    <w:rsid w:val="00914D20"/>
    <w:rsid w:val="0091505C"/>
    <w:rsid w:val="00915B7B"/>
    <w:rsid w:val="00915C84"/>
    <w:rsid w:val="00916079"/>
    <w:rsid w:val="00916747"/>
    <w:rsid w:val="00916841"/>
    <w:rsid w:val="00916CEE"/>
    <w:rsid w:val="00917758"/>
    <w:rsid w:val="00917CE9"/>
    <w:rsid w:val="00920BF2"/>
    <w:rsid w:val="00921E1C"/>
    <w:rsid w:val="00922010"/>
    <w:rsid w:val="00922272"/>
    <w:rsid w:val="00925E63"/>
    <w:rsid w:val="00926311"/>
    <w:rsid w:val="009268D0"/>
    <w:rsid w:val="009273EF"/>
    <w:rsid w:val="0093053B"/>
    <w:rsid w:val="0093109E"/>
    <w:rsid w:val="00931BD9"/>
    <w:rsid w:val="00932A8B"/>
    <w:rsid w:val="0093496D"/>
    <w:rsid w:val="00935739"/>
    <w:rsid w:val="0093649B"/>
    <w:rsid w:val="009368F3"/>
    <w:rsid w:val="00936AD7"/>
    <w:rsid w:val="00937CB3"/>
    <w:rsid w:val="0094138A"/>
    <w:rsid w:val="00941636"/>
    <w:rsid w:val="009430CA"/>
    <w:rsid w:val="0094332B"/>
    <w:rsid w:val="009436E2"/>
    <w:rsid w:val="00943742"/>
    <w:rsid w:val="0094380E"/>
    <w:rsid w:val="0094394D"/>
    <w:rsid w:val="00945C05"/>
    <w:rsid w:val="00945C70"/>
    <w:rsid w:val="00945DBB"/>
    <w:rsid w:val="0094660B"/>
    <w:rsid w:val="0094666E"/>
    <w:rsid w:val="00946945"/>
    <w:rsid w:val="009469D3"/>
    <w:rsid w:val="00946EA6"/>
    <w:rsid w:val="009471FD"/>
    <w:rsid w:val="00947713"/>
    <w:rsid w:val="00950DE7"/>
    <w:rsid w:val="00951D72"/>
    <w:rsid w:val="00952A24"/>
    <w:rsid w:val="00952C2C"/>
    <w:rsid w:val="00953920"/>
    <w:rsid w:val="00953D47"/>
    <w:rsid w:val="00953DC3"/>
    <w:rsid w:val="009560CC"/>
    <w:rsid w:val="0095681E"/>
    <w:rsid w:val="0095703F"/>
    <w:rsid w:val="009572D4"/>
    <w:rsid w:val="009579B0"/>
    <w:rsid w:val="0096046D"/>
    <w:rsid w:val="00961921"/>
    <w:rsid w:val="00961DBC"/>
    <w:rsid w:val="00963830"/>
    <w:rsid w:val="00963E09"/>
    <w:rsid w:val="00963F8B"/>
    <w:rsid w:val="00963FE1"/>
    <w:rsid w:val="00964116"/>
    <w:rsid w:val="0096430A"/>
    <w:rsid w:val="0096554B"/>
    <w:rsid w:val="0096584A"/>
    <w:rsid w:val="00966E8D"/>
    <w:rsid w:val="009702F0"/>
    <w:rsid w:val="0097083E"/>
    <w:rsid w:val="00970A50"/>
    <w:rsid w:val="00970CEB"/>
    <w:rsid w:val="009710FA"/>
    <w:rsid w:val="00971F08"/>
    <w:rsid w:val="00972404"/>
    <w:rsid w:val="009728A7"/>
    <w:rsid w:val="0097493A"/>
    <w:rsid w:val="0097603D"/>
    <w:rsid w:val="00976949"/>
    <w:rsid w:val="0097702F"/>
    <w:rsid w:val="00977218"/>
    <w:rsid w:val="00977350"/>
    <w:rsid w:val="009801DE"/>
    <w:rsid w:val="00980477"/>
    <w:rsid w:val="00982CEC"/>
    <w:rsid w:val="0098346E"/>
    <w:rsid w:val="00985253"/>
    <w:rsid w:val="009853B3"/>
    <w:rsid w:val="00985797"/>
    <w:rsid w:val="00985BFD"/>
    <w:rsid w:val="00986CF0"/>
    <w:rsid w:val="0098741E"/>
    <w:rsid w:val="00987A36"/>
    <w:rsid w:val="00990630"/>
    <w:rsid w:val="00990943"/>
    <w:rsid w:val="009913E7"/>
    <w:rsid w:val="00991402"/>
    <w:rsid w:val="009915CF"/>
    <w:rsid w:val="00991761"/>
    <w:rsid w:val="00991AA1"/>
    <w:rsid w:val="00991E88"/>
    <w:rsid w:val="009920AF"/>
    <w:rsid w:val="009922C4"/>
    <w:rsid w:val="00992BC7"/>
    <w:rsid w:val="00993BBA"/>
    <w:rsid w:val="009948E0"/>
    <w:rsid w:val="00994DCA"/>
    <w:rsid w:val="009951D6"/>
    <w:rsid w:val="009960EC"/>
    <w:rsid w:val="00996CB1"/>
    <w:rsid w:val="009970DD"/>
    <w:rsid w:val="009975F3"/>
    <w:rsid w:val="00997CB2"/>
    <w:rsid w:val="009A0D71"/>
    <w:rsid w:val="009A0FBA"/>
    <w:rsid w:val="009A1601"/>
    <w:rsid w:val="009A18A7"/>
    <w:rsid w:val="009A3818"/>
    <w:rsid w:val="009A3B3E"/>
    <w:rsid w:val="009A4025"/>
    <w:rsid w:val="009A449D"/>
    <w:rsid w:val="009A462D"/>
    <w:rsid w:val="009A571C"/>
    <w:rsid w:val="009A5CBA"/>
    <w:rsid w:val="009A63F1"/>
    <w:rsid w:val="009A74DD"/>
    <w:rsid w:val="009B1934"/>
    <w:rsid w:val="009B1AA5"/>
    <w:rsid w:val="009B1F30"/>
    <w:rsid w:val="009B3AC2"/>
    <w:rsid w:val="009B4805"/>
    <w:rsid w:val="009B4DF4"/>
    <w:rsid w:val="009B564E"/>
    <w:rsid w:val="009B62FE"/>
    <w:rsid w:val="009B7E87"/>
    <w:rsid w:val="009C0581"/>
    <w:rsid w:val="009C08FB"/>
    <w:rsid w:val="009C1842"/>
    <w:rsid w:val="009C1D0C"/>
    <w:rsid w:val="009C2895"/>
    <w:rsid w:val="009C2E35"/>
    <w:rsid w:val="009C2E72"/>
    <w:rsid w:val="009C3E0F"/>
    <w:rsid w:val="009C403E"/>
    <w:rsid w:val="009C4B9D"/>
    <w:rsid w:val="009C5046"/>
    <w:rsid w:val="009C6832"/>
    <w:rsid w:val="009C68C3"/>
    <w:rsid w:val="009C79A6"/>
    <w:rsid w:val="009C79EE"/>
    <w:rsid w:val="009C7FB2"/>
    <w:rsid w:val="009C7FBC"/>
    <w:rsid w:val="009D05BE"/>
    <w:rsid w:val="009D0E62"/>
    <w:rsid w:val="009D12B1"/>
    <w:rsid w:val="009D1DBC"/>
    <w:rsid w:val="009D21DA"/>
    <w:rsid w:val="009D4FF0"/>
    <w:rsid w:val="009D589B"/>
    <w:rsid w:val="009D62DF"/>
    <w:rsid w:val="009D6396"/>
    <w:rsid w:val="009D6E8C"/>
    <w:rsid w:val="009D703C"/>
    <w:rsid w:val="009D718F"/>
    <w:rsid w:val="009D7976"/>
    <w:rsid w:val="009E068F"/>
    <w:rsid w:val="009E0799"/>
    <w:rsid w:val="009E14E0"/>
    <w:rsid w:val="009E3525"/>
    <w:rsid w:val="009E35DB"/>
    <w:rsid w:val="009E47A3"/>
    <w:rsid w:val="009E5276"/>
    <w:rsid w:val="009E54D4"/>
    <w:rsid w:val="009E639C"/>
    <w:rsid w:val="009E6A19"/>
    <w:rsid w:val="009E7175"/>
    <w:rsid w:val="009E7384"/>
    <w:rsid w:val="009F04D6"/>
    <w:rsid w:val="009F08F3"/>
    <w:rsid w:val="009F2C1D"/>
    <w:rsid w:val="009F328B"/>
    <w:rsid w:val="009F344F"/>
    <w:rsid w:val="009F39B6"/>
    <w:rsid w:val="009F3DCC"/>
    <w:rsid w:val="009F3E81"/>
    <w:rsid w:val="009F5E07"/>
    <w:rsid w:val="009F7C1B"/>
    <w:rsid w:val="00A031D0"/>
    <w:rsid w:val="00A031D8"/>
    <w:rsid w:val="00A03972"/>
    <w:rsid w:val="00A03E37"/>
    <w:rsid w:val="00A03E5C"/>
    <w:rsid w:val="00A048A8"/>
    <w:rsid w:val="00A04F49"/>
    <w:rsid w:val="00A05A21"/>
    <w:rsid w:val="00A06B5D"/>
    <w:rsid w:val="00A0762F"/>
    <w:rsid w:val="00A102B5"/>
    <w:rsid w:val="00A11602"/>
    <w:rsid w:val="00A130C7"/>
    <w:rsid w:val="00A132E2"/>
    <w:rsid w:val="00A133C9"/>
    <w:rsid w:val="00A13E54"/>
    <w:rsid w:val="00A13EC0"/>
    <w:rsid w:val="00A14429"/>
    <w:rsid w:val="00A15745"/>
    <w:rsid w:val="00A17F63"/>
    <w:rsid w:val="00A20037"/>
    <w:rsid w:val="00A202C2"/>
    <w:rsid w:val="00A2113C"/>
    <w:rsid w:val="00A21346"/>
    <w:rsid w:val="00A2193B"/>
    <w:rsid w:val="00A2323C"/>
    <w:rsid w:val="00A2351A"/>
    <w:rsid w:val="00A23A30"/>
    <w:rsid w:val="00A24157"/>
    <w:rsid w:val="00A241E1"/>
    <w:rsid w:val="00A24787"/>
    <w:rsid w:val="00A25D23"/>
    <w:rsid w:val="00A264A9"/>
    <w:rsid w:val="00A26574"/>
    <w:rsid w:val="00A27785"/>
    <w:rsid w:val="00A278E4"/>
    <w:rsid w:val="00A27FCE"/>
    <w:rsid w:val="00A30062"/>
    <w:rsid w:val="00A30187"/>
    <w:rsid w:val="00A32CAB"/>
    <w:rsid w:val="00A32F1F"/>
    <w:rsid w:val="00A33832"/>
    <w:rsid w:val="00A33DAD"/>
    <w:rsid w:val="00A3448A"/>
    <w:rsid w:val="00A35451"/>
    <w:rsid w:val="00A357ED"/>
    <w:rsid w:val="00A36023"/>
    <w:rsid w:val="00A36297"/>
    <w:rsid w:val="00A37207"/>
    <w:rsid w:val="00A40860"/>
    <w:rsid w:val="00A4105A"/>
    <w:rsid w:val="00A41A58"/>
    <w:rsid w:val="00A41AE5"/>
    <w:rsid w:val="00A41E2B"/>
    <w:rsid w:val="00A42E1F"/>
    <w:rsid w:val="00A439CD"/>
    <w:rsid w:val="00A446A1"/>
    <w:rsid w:val="00A45B74"/>
    <w:rsid w:val="00A45CBD"/>
    <w:rsid w:val="00A46223"/>
    <w:rsid w:val="00A46721"/>
    <w:rsid w:val="00A46922"/>
    <w:rsid w:val="00A47111"/>
    <w:rsid w:val="00A47275"/>
    <w:rsid w:val="00A47B5A"/>
    <w:rsid w:val="00A5051B"/>
    <w:rsid w:val="00A51734"/>
    <w:rsid w:val="00A52E1D"/>
    <w:rsid w:val="00A537C5"/>
    <w:rsid w:val="00A55A56"/>
    <w:rsid w:val="00A57AF1"/>
    <w:rsid w:val="00A57BC4"/>
    <w:rsid w:val="00A61499"/>
    <w:rsid w:val="00A61618"/>
    <w:rsid w:val="00A6171A"/>
    <w:rsid w:val="00A62A77"/>
    <w:rsid w:val="00A6338E"/>
    <w:rsid w:val="00A63483"/>
    <w:rsid w:val="00A640A0"/>
    <w:rsid w:val="00A643C1"/>
    <w:rsid w:val="00A64938"/>
    <w:rsid w:val="00A657D7"/>
    <w:rsid w:val="00A65981"/>
    <w:rsid w:val="00A660AC"/>
    <w:rsid w:val="00A67189"/>
    <w:rsid w:val="00A67E6C"/>
    <w:rsid w:val="00A708F3"/>
    <w:rsid w:val="00A70B49"/>
    <w:rsid w:val="00A7120C"/>
    <w:rsid w:val="00A71B99"/>
    <w:rsid w:val="00A721B4"/>
    <w:rsid w:val="00A72AAB"/>
    <w:rsid w:val="00A72D49"/>
    <w:rsid w:val="00A731B7"/>
    <w:rsid w:val="00A739D0"/>
    <w:rsid w:val="00A7412F"/>
    <w:rsid w:val="00A74DC2"/>
    <w:rsid w:val="00A75610"/>
    <w:rsid w:val="00A761D4"/>
    <w:rsid w:val="00A77A8B"/>
    <w:rsid w:val="00A77BF3"/>
    <w:rsid w:val="00A77EC4"/>
    <w:rsid w:val="00A8002B"/>
    <w:rsid w:val="00A804EB"/>
    <w:rsid w:val="00A82622"/>
    <w:rsid w:val="00A836FE"/>
    <w:rsid w:val="00A84098"/>
    <w:rsid w:val="00A8468A"/>
    <w:rsid w:val="00A84C81"/>
    <w:rsid w:val="00A85C6C"/>
    <w:rsid w:val="00A85EF6"/>
    <w:rsid w:val="00A86198"/>
    <w:rsid w:val="00A8678E"/>
    <w:rsid w:val="00A869D7"/>
    <w:rsid w:val="00A873FE"/>
    <w:rsid w:val="00A87866"/>
    <w:rsid w:val="00A87EEA"/>
    <w:rsid w:val="00A907F0"/>
    <w:rsid w:val="00A921FF"/>
    <w:rsid w:val="00A92879"/>
    <w:rsid w:val="00A931F6"/>
    <w:rsid w:val="00A93B25"/>
    <w:rsid w:val="00A9442A"/>
    <w:rsid w:val="00A95B47"/>
    <w:rsid w:val="00A97706"/>
    <w:rsid w:val="00A97C0D"/>
    <w:rsid w:val="00AA016F"/>
    <w:rsid w:val="00AA0F74"/>
    <w:rsid w:val="00AA1910"/>
    <w:rsid w:val="00AA1B22"/>
    <w:rsid w:val="00AA1ED6"/>
    <w:rsid w:val="00AA3390"/>
    <w:rsid w:val="00AA33D0"/>
    <w:rsid w:val="00AA36E7"/>
    <w:rsid w:val="00AA37CE"/>
    <w:rsid w:val="00AA51D6"/>
    <w:rsid w:val="00AA6594"/>
    <w:rsid w:val="00AA6AAB"/>
    <w:rsid w:val="00AA70E0"/>
    <w:rsid w:val="00AB031E"/>
    <w:rsid w:val="00AB0BC8"/>
    <w:rsid w:val="00AB11CA"/>
    <w:rsid w:val="00AB14D9"/>
    <w:rsid w:val="00AB1568"/>
    <w:rsid w:val="00AB2496"/>
    <w:rsid w:val="00AB2588"/>
    <w:rsid w:val="00AB3016"/>
    <w:rsid w:val="00AB352A"/>
    <w:rsid w:val="00AB3FCC"/>
    <w:rsid w:val="00AB43E8"/>
    <w:rsid w:val="00AB4A89"/>
    <w:rsid w:val="00AB4AB8"/>
    <w:rsid w:val="00AB5257"/>
    <w:rsid w:val="00AB533D"/>
    <w:rsid w:val="00AB56DB"/>
    <w:rsid w:val="00AB62A5"/>
    <w:rsid w:val="00AB655E"/>
    <w:rsid w:val="00AB75A3"/>
    <w:rsid w:val="00AB7EAE"/>
    <w:rsid w:val="00AC007F"/>
    <w:rsid w:val="00AC09DF"/>
    <w:rsid w:val="00AC0FF5"/>
    <w:rsid w:val="00AC2448"/>
    <w:rsid w:val="00AC2CA0"/>
    <w:rsid w:val="00AC2ECD"/>
    <w:rsid w:val="00AC3119"/>
    <w:rsid w:val="00AC3524"/>
    <w:rsid w:val="00AC49FB"/>
    <w:rsid w:val="00AC4BB7"/>
    <w:rsid w:val="00AC5A10"/>
    <w:rsid w:val="00AC6F15"/>
    <w:rsid w:val="00AC7364"/>
    <w:rsid w:val="00AC7513"/>
    <w:rsid w:val="00AC7789"/>
    <w:rsid w:val="00AC79EA"/>
    <w:rsid w:val="00AD0AA3"/>
    <w:rsid w:val="00AD1D7D"/>
    <w:rsid w:val="00AD2426"/>
    <w:rsid w:val="00AD29E2"/>
    <w:rsid w:val="00AD3F94"/>
    <w:rsid w:val="00AD4A5A"/>
    <w:rsid w:val="00AD6C3A"/>
    <w:rsid w:val="00AD7A55"/>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E7B1B"/>
    <w:rsid w:val="00AF0198"/>
    <w:rsid w:val="00AF0438"/>
    <w:rsid w:val="00AF0A9A"/>
    <w:rsid w:val="00AF1C5D"/>
    <w:rsid w:val="00AF2B89"/>
    <w:rsid w:val="00AF3BF2"/>
    <w:rsid w:val="00AF42D7"/>
    <w:rsid w:val="00AF44D8"/>
    <w:rsid w:val="00AF4CE7"/>
    <w:rsid w:val="00B006FE"/>
    <w:rsid w:val="00B007CB"/>
    <w:rsid w:val="00B02733"/>
    <w:rsid w:val="00B0279D"/>
    <w:rsid w:val="00B029ED"/>
    <w:rsid w:val="00B02AA9"/>
    <w:rsid w:val="00B02FA3"/>
    <w:rsid w:val="00B031DB"/>
    <w:rsid w:val="00B03374"/>
    <w:rsid w:val="00B05084"/>
    <w:rsid w:val="00B050E8"/>
    <w:rsid w:val="00B0572A"/>
    <w:rsid w:val="00B0580C"/>
    <w:rsid w:val="00B06CBB"/>
    <w:rsid w:val="00B07C39"/>
    <w:rsid w:val="00B1114F"/>
    <w:rsid w:val="00B1386A"/>
    <w:rsid w:val="00B13BD0"/>
    <w:rsid w:val="00B14ECA"/>
    <w:rsid w:val="00B157F9"/>
    <w:rsid w:val="00B1656A"/>
    <w:rsid w:val="00B1793A"/>
    <w:rsid w:val="00B17B29"/>
    <w:rsid w:val="00B17C43"/>
    <w:rsid w:val="00B20256"/>
    <w:rsid w:val="00B20D09"/>
    <w:rsid w:val="00B20F0D"/>
    <w:rsid w:val="00B2261D"/>
    <w:rsid w:val="00B230CD"/>
    <w:rsid w:val="00B23EA1"/>
    <w:rsid w:val="00B2763F"/>
    <w:rsid w:val="00B27AAC"/>
    <w:rsid w:val="00B302E9"/>
    <w:rsid w:val="00B30929"/>
    <w:rsid w:val="00B30E77"/>
    <w:rsid w:val="00B31580"/>
    <w:rsid w:val="00B32142"/>
    <w:rsid w:val="00B32495"/>
    <w:rsid w:val="00B351E8"/>
    <w:rsid w:val="00B3555F"/>
    <w:rsid w:val="00B355B7"/>
    <w:rsid w:val="00B36A63"/>
    <w:rsid w:val="00B36BC0"/>
    <w:rsid w:val="00B37209"/>
    <w:rsid w:val="00B372AA"/>
    <w:rsid w:val="00B37374"/>
    <w:rsid w:val="00B40445"/>
    <w:rsid w:val="00B40FB3"/>
    <w:rsid w:val="00B411C2"/>
    <w:rsid w:val="00B41888"/>
    <w:rsid w:val="00B42FB1"/>
    <w:rsid w:val="00B446A9"/>
    <w:rsid w:val="00B45A52"/>
    <w:rsid w:val="00B46175"/>
    <w:rsid w:val="00B4741D"/>
    <w:rsid w:val="00B476F6"/>
    <w:rsid w:val="00B4780D"/>
    <w:rsid w:val="00B50370"/>
    <w:rsid w:val="00B50372"/>
    <w:rsid w:val="00B52F83"/>
    <w:rsid w:val="00B530A0"/>
    <w:rsid w:val="00B56E8B"/>
    <w:rsid w:val="00B573A3"/>
    <w:rsid w:val="00B57C53"/>
    <w:rsid w:val="00B57D4B"/>
    <w:rsid w:val="00B6124F"/>
    <w:rsid w:val="00B61F88"/>
    <w:rsid w:val="00B62139"/>
    <w:rsid w:val="00B62DBB"/>
    <w:rsid w:val="00B6537A"/>
    <w:rsid w:val="00B660D0"/>
    <w:rsid w:val="00B66221"/>
    <w:rsid w:val="00B664C7"/>
    <w:rsid w:val="00B669AF"/>
    <w:rsid w:val="00B66A37"/>
    <w:rsid w:val="00B66BBC"/>
    <w:rsid w:val="00B67936"/>
    <w:rsid w:val="00B701A6"/>
    <w:rsid w:val="00B707B0"/>
    <w:rsid w:val="00B70E4F"/>
    <w:rsid w:val="00B70E5A"/>
    <w:rsid w:val="00B73323"/>
    <w:rsid w:val="00B739F6"/>
    <w:rsid w:val="00B7549F"/>
    <w:rsid w:val="00B75A51"/>
    <w:rsid w:val="00B75AA6"/>
    <w:rsid w:val="00B7612C"/>
    <w:rsid w:val="00B7624B"/>
    <w:rsid w:val="00B76677"/>
    <w:rsid w:val="00B778EE"/>
    <w:rsid w:val="00B80337"/>
    <w:rsid w:val="00B81A6C"/>
    <w:rsid w:val="00B81DC5"/>
    <w:rsid w:val="00B835DF"/>
    <w:rsid w:val="00B844C2"/>
    <w:rsid w:val="00B85A20"/>
    <w:rsid w:val="00B85DE5"/>
    <w:rsid w:val="00B860D6"/>
    <w:rsid w:val="00B90161"/>
    <w:rsid w:val="00B90F73"/>
    <w:rsid w:val="00B91510"/>
    <w:rsid w:val="00B93B28"/>
    <w:rsid w:val="00B93B59"/>
    <w:rsid w:val="00B93B97"/>
    <w:rsid w:val="00B9406A"/>
    <w:rsid w:val="00B94767"/>
    <w:rsid w:val="00B94890"/>
    <w:rsid w:val="00B9589D"/>
    <w:rsid w:val="00B95BAD"/>
    <w:rsid w:val="00B95CDE"/>
    <w:rsid w:val="00B95E96"/>
    <w:rsid w:val="00B96FD4"/>
    <w:rsid w:val="00BA02D4"/>
    <w:rsid w:val="00BA0415"/>
    <w:rsid w:val="00BA0872"/>
    <w:rsid w:val="00BA1175"/>
    <w:rsid w:val="00BA2280"/>
    <w:rsid w:val="00BA2A08"/>
    <w:rsid w:val="00BA2E01"/>
    <w:rsid w:val="00BA3798"/>
    <w:rsid w:val="00BA3FB1"/>
    <w:rsid w:val="00BA40C8"/>
    <w:rsid w:val="00BA46DF"/>
    <w:rsid w:val="00BA478D"/>
    <w:rsid w:val="00BA4E83"/>
    <w:rsid w:val="00BA56D2"/>
    <w:rsid w:val="00BA5866"/>
    <w:rsid w:val="00BA75EB"/>
    <w:rsid w:val="00BA76E0"/>
    <w:rsid w:val="00BB103A"/>
    <w:rsid w:val="00BB1814"/>
    <w:rsid w:val="00BB1855"/>
    <w:rsid w:val="00BB29E4"/>
    <w:rsid w:val="00BB2A25"/>
    <w:rsid w:val="00BB3F31"/>
    <w:rsid w:val="00BB489C"/>
    <w:rsid w:val="00BB510A"/>
    <w:rsid w:val="00BB51E9"/>
    <w:rsid w:val="00BB5FA0"/>
    <w:rsid w:val="00BC0D19"/>
    <w:rsid w:val="00BC0FDC"/>
    <w:rsid w:val="00BC208B"/>
    <w:rsid w:val="00BC3053"/>
    <w:rsid w:val="00BC3105"/>
    <w:rsid w:val="00BC40CE"/>
    <w:rsid w:val="00BC4D2E"/>
    <w:rsid w:val="00BC4EA9"/>
    <w:rsid w:val="00BC5133"/>
    <w:rsid w:val="00BC53E0"/>
    <w:rsid w:val="00BC5476"/>
    <w:rsid w:val="00BC663A"/>
    <w:rsid w:val="00BD0BE3"/>
    <w:rsid w:val="00BD1697"/>
    <w:rsid w:val="00BD1CBA"/>
    <w:rsid w:val="00BD233C"/>
    <w:rsid w:val="00BD2958"/>
    <w:rsid w:val="00BD3671"/>
    <w:rsid w:val="00BD3D4C"/>
    <w:rsid w:val="00BD48AC"/>
    <w:rsid w:val="00BD5527"/>
    <w:rsid w:val="00BD5F1A"/>
    <w:rsid w:val="00BD69A4"/>
    <w:rsid w:val="00BD6F67"/>
    <w:rsid w:val="00BE03BF"/>
    <w:rsid w:val="00BE1234"/>
    <w:rsid w:val="00BE1510"/>
    <w:rsid w:val="00BE2FA6"/>
    <w:rsid w:val="00BE3128"/>
    <w:rsid w:val="00BE333F"/>
    <w:rsid w:val="00BE7406"/>
    <w:rsid w:val="00BE7603"/>
    <w:rsid w:val="00BE7DF1"/>
    <w:rsid w:val="00BF00A7"/>
    <w:rsid w:val="00BF0D16"/>
    <w:rsid w:val="00BF3207"/>
    <w:rsid w:val="00BF3279"/>
    <w:rsid w:val="00BF3F1B"/>
    <w:rsid w:val="00BF74C7"/>
    <w:rsid w:val="00BF7642"/>
    <w:rsid w:val="00BF7E80"/>
    <w:rsid w:val="00C00AAD"/>
    <w:rsid w:val="00C00E6E"/>
    <w:rsid w:val="00C010CD"/>
    <w:rsid w:val="00C0139F"/>
    <w:rsid w:val="00C013D7"/>
    <w:rsid w:val="00C015F1"/>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31A"/>
    <w:rsid w:val="00C11DAC"/>
    <w:rsid w:val="00C12107"/>
    <w:rsid w:val="00C12F4C"/>
    <w:rsid w:val="00C148D4"/>
    <w:rsid w:val="00C14D4B"/>
    <w:rsid w:val="00C154BB"/>
    <w:rsid w:val="00C16D4B"/>
    <w:rsid w:val="00C1753F"/>
    <w:rsid w:val="00C20C24"/>
    <w:rsid w:val="00C21A33"/>
    <w:rsid w:val="00C21B3F"/>
    <w:rsid w:val="00C21BB0"/>
    <w:rsid w:val="00C22042"/>
    <w:rsid w:val="00C23150"/>
    <w:rsid w:val="00C24614"/>
    <w:rsid w:val="00C25262"/>
    <w:rsid w:val="00C2644D"/>
    <w:rsid w:val="00C279B5"/>
    <w:rsid w:val="00C279CC"/>
    <w:rsid w:val="00C27C45"/>
    <w:rsid w:val="00C30A69"/>
    <w:rsid w:val="00C33D02"/>
    <w:rsid w:val="00C34231"/>
    <w:rsid w:val="00C362CB"/>
    <w:rsid w:val="00C37057"/>
    <w:rsid w:val="00C3719D"/>
    <w:rsid w:val="00C4061C"/>
    <w:rsid w:val="00C42721"/>
    <w:rsid w:val="00C42B8B"/>
    <w:rsid w:val="00C42ED1"/>
    <w:rsid w:val="00C43452"/>
    <w:rsid w:val="00C434EE"/>
    <w:rsid w:val="00C437AE"/>
    <w:rsid w:val="00C449ED"/>
    <w:rsid w:val="00C45C46"/>
    <w:rsid w:val="00C4641A"/>
    <w:rsid w:val="00C5015D"/>
    <w:rsid w:val="00C5026C"/>
    <w:rsid w:val="00C5190E"/>
    <w:rsid w:val="00C521CA"/>
    <w:rsid w:val="00C5230E"/>
    <w:rsid w:val="00C54995"/>
    <w:rsid w:val="00C54D41"/>
    <w:rsid w:val="00C56361"/>
    <w:rsid w:val="00C568E7"/>
    <w:rsid w:val="00C57745"/>
    <w:rsid w:val="00C60220"/>
    <w:rsid w:val="00C60783"/>
    <w:rsid w:val="00C6084A"/>
    <w:rsid w:val="00C61991"/>
    <w:rsid w:val="00C62679"/>
    <w:rsid w:val="00C636F7"/>
    <w:rsid w:val="00C63BC9"/>
    <w:rsid w:val="00C64672"/>
    <w:rsid w:val="00C65C43"/>
    <w:rsid w:val="00C6601A"/>
    <w:rsid w:val="00C66218"/>
    <w:rsid w:val="00C669AA"/>
    <w:rsid w:val="00C70697"/>
    <w:rsid w:val="00C72D58"/>
    <w:rsid w:val="00C72EF4"/>
    <w:rsid w:val="00C730D5"/>
    <w:rsid w:val="00C747B5"/>
    <w:rsid w:val="00C747C8"/>
    <w:rsid w:val="00C754F8"/>
    <w:rsid w:val="00C75D2F"/>
    <w:rsid w:val="00C76014"/>
    <w:rsid w:val="00C760B1"/>
    <w:rsid w:val="00C76250"/>
    <w:rsid w:val="00C767BE"/>
    <w:rsid w:val="00C76E3C"/>
    <w:rsid w:val="00C80FB0"/>
    <w:rsid w:val="00C81411"/>
    <w:rsid w:val="00C81514"/>
    <w:rsid w:val="00C81568"/>
    <w:rsid w:val="00C8191B"/>
    <w:rsid w:val="00C81E37"/>
    <w:rsid w:val="00C8211B"/>
    <w:rsid w:val="00C8323D"/>
    <w:rsid w:val="00C83500"/>
    <w:rsid w:val="00C8358B"/>
    <w:rsid w:val="00C83D5A"/>
    <w:rsid w:val="00C84051"/>
    <w:rsid w:val="00C84706"/>
    <w:rsid w:val="00C84D2A"/>
    <w:rsid w:val="00C85989"/>
    <w:rsid w:val="00C86257"/>
    <w:rsid w:val="00C87281"/>
    <w:rsid w:val="00C9027A"/>
    <w:rsid w:val="00C9068E"/>
    <w:rsid w:val="00C90F6D"/>
    <w:rsid w:val="00C92DA4"/>
    <w:rsid w:val="00C93C4B"/>
    <w:rsid w:val="00C93DA8"/>
    <w:rsid w:val="00C944AB"/>
    <w:rsid w:val="00C94C0B"/>
    <w:rsid w:val="00C95193"/>
    <w:rsid w:val="00C95B40"/>
    <w:rsid w:val="00C95CE5"/>
    <w:rsid w:val="00C969FF"/>
    <w:rsid w:val="00CA0EA7"/>
    <w:rsid w:val="00CA1068"/>
    <w:rsid w:val="00CA1ED8"/>
    <w:rsid w:val="00CA2417"/>
    <w:rsid w:val="00CA3BCA"/>
    <w:rsid w:val="00CA545E"/>
    <w:rsid w:val="00CA5CAD"/>
    <w:rsid w:val="00CB0B62"/>
    <w:rsid w:val="00CB1898"/>
    <w:rsid w:val="00CB1E8D"/>
    <w:rsid w:val="00CB1F63"/>
    <w:rsid w:val="00CB2BE2"/>
    <w:rsid w:val="00CB2D57"/>
    <w:rsid w:val="00CB536B"/>
    <w:rsid w:val="00CB5C9E"/>
    <w:rsid w:val="00CB7170"/>
    <w:rsid w:val="00CC040E"/>
    <w:rsid w:val="00CC111F"/>
    <w:rsid w:val="00CC2011"/>
    <w:rsid w:val="00CC2F62"/>
    <w:rsid w:val="00CC2F9F"/>
    <w:rsid w:val="00CC38D2"/>
    <w:rsid w:val="00CC3EA0"/>
    <w:rsid w:val="00CC48FC"/>
    <w:rsid w:val="00CC6DBD"/>
    <w:rsid w:val="00CC75D0"/>
    <w:rsid w:val="00CC7B45"/>
    <w:rsid w:val="00CD029D"/>
    <w:rsid w:val="00CD06A4"/>
    <w:rsid w:val="00CD0D9B"/>
    <w:rsid w:val="00CD1188"/>
    <w:rsid w:val="00CD23E2"/>
    <w:rsid w:val="00CD2545"/>
    <w:rsid w:val="00CD2583"/>
    <w:rsid w:val="00CD285A"/>
    <w:rsid w:val="00CD2ED1"/>
    <w:rsid w:val="00CD337B"/>
    <w:rsid w:val="00CD34A9"/>
    <w:rsid w:val="00CD3529"/>
    <w:rsid w:val="00CD3A6F"/>
    <w:rsid w:val="00CD4767"/>
    <w:rsid w:val="00CD4D42"/>
    <w:rsid w:val="00CD63CB"/>
    <w:rsid w:val="00CD67A2"/>
    <w:rsid w:val="00CD6CE2"/>
    <w:rsid w:val="00CD6CFA"/>
    <w:rsid w:val="00CD6EBC"/>
    <w:rsid w:val="00CD7E5A"/>
    <w:rsid w:val="00CE0424"/>
    <w:rsid w:val="00CE3E70"/>
    <w:rsid w:val="00CE3FE4"/>
    <w:rsid w:val="00CE4932"/>
    <w:rsid w:val="00CE54DE"/>
    <w:rsid w:val="00CE60BB"/>
    <w:rsid w:val="00CE6770"/>
    <w:rsid w:val="00CE7561"/>
    <w:rsid w:val="00CE7B1C"/>
    <w:rsid w:val="00CF0519"/>
    <w:rsid w:val="00CF0907"/>
    <w:rsid w:val="00CF1354"/>
    <w:rsid w:val="00CF1E95"/>
    <w:rsid w:val="00CF25CE"/>
    <w:rsid w:val="00CF2B38"/>
    <w:rsid w:val="00CF3B1F"/>
    <w:rsid w:val="00CF3BF6"/>
    <w:rsid w:val="00CF3FA3"/>
    <w:rsid w:val="00CF3FE8"/>
    <w:rsid w:val="00CF412D"/>
    <w:rsid w:val="00CF43A6"/>
    <w:rsid w:val="00CF4D7B"/>
    <w:rsid w:val="00CF5496"/>
    <w:rsid w:val="00CF57C8"/>
    <w:rsid w:val="00CF58BA"/>
    <w:rsid w:val="00CF625B"/>
    <w:rsid w:val="00CF687E"/>
    <w:rsid w:val="00CF6FED"/>
    <w:rsid w:val="00D002A1"/>
    <w:rsid w:val="00D0158A"/>
    <w:rsid w:val="00D023CE"/>
    <w:rsid w:val="00D025C2"/>
    <w:rsid w:val="00D02819"/>
    <w:rsid w:val="00D03275"/>
    <w:rsid w:val="00D0349B"/>
    <w:rsid w:val="00D04D1F"/>
    <w:rsid w:val="00D05086"/>
    <w:rsid w:val="00D0752B"/>
    <w:rsid w:val="00D07DC5"/>
    <w:rsid w:val="00D10249"/>
    <w:rsid w:val="00D115C3"/>
    <w:rsid w:val="00D11897"/>
    <w:rsid w:val="00D13135"/>
    <w:rsid w:val="00D13E4E"/>
    <w:rsid w:val="00D14300"/>
    <w:rsid w:val="00D1465F"/>
    <w:rsid w:val="00D14CA4"/>
    <w:rsid w:val="00D14DA2"/>
    <w:rsid w:val="00D152F0"/>
    <w:rsid w:val="00D15D48"/>
    <w:rsid w:val="00D16E36"/>
    <w:rsid w:val="00D22D8F"/>
    <w:rsid w:val="00D239A7"/>
    <w:rsid w:val="00D23F47"/>
    <w:rsid w:val="00D2403A"/>
    <w:rsid w:val="00D25097"/>
    <w:rsid w:val="00D30C9E"/>
    <w:rsid w:val="00D32624"/>
    <w:rsid w:val="00D3467A"/>
    <w:rsid w:val="00D346E1"/>
    <w:rsid w:val="00D35494"/>
    <w:rsid w:val="00D3557D"/>
    <w:rsid w:val="00D36AA6"/>
    <w:rsid w:val="00D36E71"/>
    <w:rsid w:val="00D37141"/>
    <w:rsid w:val="00D372B6"/>
    <w:rsid w:val="00D37D87"/>
    <w:rsid w:val="00D4055F"/>
    <w:rsid w:val="00D406E5"/>
    <w:rsid w:val="00D40B33"/>
    <w:rsid w:val="00D4187B"/>
    <w:rsid w:val="00D4318F"/>
    <w:rsid w:val="00D438BF"/>
    <w:rsid w:val="00D440F8"/>
    <w:rsid w:val="00D44781"/>
    <w:rsid w:val="00D4525A"/>
    <w:rsid w:val="00D4621C"/>
    <w:rsid w:val="00D464AE"/>
    <w:rsid w:val="00D47287"/>
    <w:rsid w:val="00D473A0"/>
    <w:rsid w:val="00D479DA"/>
    <w:rsid w:val="00D47E13"/>
    <w:rsid w:val="00D50A39"/>
    <w:rsid w:val="00D51112"/>
    <w:rsid w:val="00D53B00"/>
    <w:rsid w:val="00D54180"/>
    <w:rsid w:val="00D5443A"/>
    <w:rsid w:val="00D546FF"/>
    <w:rsid w:val="00D55AD5"/>
    <w:rsid w:val="00D576CA"/>
    <w:rsid w:val="00D6083E"/>
    <w:rsid w:val="00D6156D"/>
    <w:rsid w:val="00D61AF5"/>
    <w:rsid w:val="00D61D6F"/>
    <w:rsid w:val="00D62A96"/>
    <w:rsid w:val="00D652B5"/>
    <w:rsid w:val="00D66155"/>
    <w:rsid w:val="00D6699E"/>
    <w:rsid w:val="00D678D1"/>
    <w:rsid w:val="00D67C73"/>
    <w:rsid w:val="00D67DC5"/>
    <w:rsid w:val="00D7071E"/>
    <w:rsid w:val="00D708B0"/>
    <w:rsid w:val="00D72343"/>
    <w:rsid w:val="00D730DF"/>
    <w:rsid w:val="00D73A19"/>
    <w:rsid w:val="00D74B21"/>
    <w:rsid w:val="00D75DE5"/>
    <w:rsid w:val="00D76D0A"/>
    <w:rsid w:val="00D77344"/>
    <w:rsid w:val="00D77551"/>
    <w:rsid w:val="00D7762A"/>
    <w:rsid w:val="00D77B1D"/>
    <w:rsid w:val="00D8021F"/>
    <w:rsid w:val="00D80383"/>
    <w:rsid w:val="00D80BC8"/>
    <w:rsid w:val="00D823C6"/>
    <w:rsid w:val="00D83186"/>
    <w:rsid w:val="00D8372F"/>
    <w:rsid w:val="00D8415D"/>
    <w:rsid w:val="00D8525E"/>
    <w:rsid w:val="00D86CA3"/>
    <w:rsid w:val="00D86EFF"/>
    <w:rsid w:val="00D871CE"/>
    <w:rsid w:val="00D9062A"/>
    <w:rsid w:val="00D9065F"/>
    <w:rsid w:val="00D90F3B"/>
    <w:rsid w:val="00D9196D"/>
    <w:rsid w:val="00D927D5"/>
    <w:rsid w:val="00D92982"/>
    <w:rsid w:val="00D92A99"/>
    <w:rsid w:val="00D92F25"/>
    <w:rsid w:val="00D9325A"/>
    <w:rsid w:val="00D97918"/>
    <w:rsid w:val="00DA0005"/>
    <w:rsid w:val="00DA0CF1"/>
    <w:rsid w:val="00DA1092"/>
    <w:rsid w:val="00DA11F2"/>
    <w:rsid w:val="00DA13E2"/>
    <w:rsid w:val="00DA1741"/>
    <w:rsid w:val="00DA2080"/>
    <w:rsid w:val="00DA305E"/>
    <w:rsid w:val="00DA3CBE"/>
    <w:rsid w:val="00DA3F05"/>
    <w:rsid w:val="00DA424E"/>
    <w:rsid w:val="00DA5417"/>
    <w:rsid w:val="00DA56E8"/>
    <w:rsid w:val="00DA664C"/>
    <w:rsid w:val="00DA76F7"/>
    <w:rsid w:val="00DA78A6"/>
    <w:rsid w:val="00DB002C"/>
    <w:rsid w:val="00DB0A9F"/>
    <w:rsid w:val="00DB1993"/>
    <w:rsid w:val="00DB2C8B"/>
    <w:rsid w:val="00DB338C"/>
    <w:rsid w:val="00DB353D"/>
    <w:rsid w:val="00DB377D"/>
    <w:rsid w:val="00DB4EE7"/>
    <w:rsid w:val="00DB4F83"/>
    <w:rsid w:val="00DB545C"/>
    <w:rsid w:val="00DB5726"/>
    <w:rsid w:val="00DB5803"/>
    <w:rsid w:val="00DB692D"/>
    <w:rsid w:val="00DB6C18"/>
    <w:rsid w:val="00DB7220"/>
    <w:rsid w:val="00DC01C4"/>
    <w:rsid w:val="00DC1072"/>
    <w:rsid w:val="00DC2D36"/>
    <w:rsid w:val="00DC32C1"/>
    <w:rsid w:val="00DC45C8"/>
    <w:rsid w:val="00DC4DA3"/>
    <w:rsid w:val="00DC53EF"/>
    <w:rsid w:val="00DC5710"/>
    <w:rsid w:val="00DD12D8"/>
    <w:rsid w:val="00DD2A4A"/>
    <w:rsid w:val="00DD2B44"/>
    <w:rsid w:val="00DD3495"/>
    <w:rsid w:val="00DD3705"/>
    <w:rsid w:val="00DD43BC"/>
    <w:rsid w:val="00DD48A2"/>
    <w:rsid w:val="00DD4B72"/>
    <w:rsid w:val="00DD5A8C"/>
    <w:rsid w:val="00DD7646"/>
    <w:rsid w:val="00DE02E4"/>
    <w:rsid w:val="00DE0922"/>
    <w:rsid w:val="00DE1697"/>
    <w:rsid w:val="00DE1890"/>
    <w:rsid w:val="00DE23C4"/>
    <w:rsid w:val="00DE331F"/>
    <w:rsid w:val="00DE3AE4"/>
    <w:rsid w:val="00DE3BD4"/>
    <w:rsid w:val="00DE3F38"/>
    <w:rsid w:val="00DE459D"/>
    <w:rsid w:val="00DE4B8C"/>
    <w:rsid w:val="00DE4D31"/>
    <w:rsid w:val="00DE5608"/>
    <w:rsid w:val="00DE58D0"/>
    <w:rsid w:val="00DE5E60"/>
    <w:rsid w:val="00DE654F"/>
    <w:rsid w:val="00DE667F"/>
    <w:rsid w:val="00DE7156"/>
    <w:rsid w:val="00DE75FA"/>
    <w:rsid w:val="00DE778B"/>
    <w:rsid w:val="00DF0B6E"/>
    <w:rsid w:val="00DF15E0"/>
    <w:rsid w:val="00DF190B"/>
    <w:rsid w:val="00DF19FB"/>
    <w:rsid w:val="00DF1CA0"/>
    <w:rsid w:val="00DF2F8C"/>
    <w:rsid w:val="00DF37A0"/>
    <w:rsid w:val="00DF413D"/>
    <w:rsid w:val="00DF4DAB"/>
    <w:rsid w:val="00DF5F4E"/>
    <w:rsid w:val="00DF66CD"/>
    <w:rsid w:val="00DF6BA0"/>
    <w:rsid w:val="00E00EF7"/>
    <w:rsid w:val="00E01D93"/>
    <w:rsid w:val="00E037E4"/>
    <w:rsid w:val="00E05314"/>
    <w:rsid w:val="00E072D0"/>
    <w:rsid w:val="00E07575"/>
    <w:rsid w:val="00E07A26"/>
    <w:rsid w:val="00E10BE4"/>
    <w:rsid w:val="00E110E7"/>
    <w:rsid w:val="00E11914"/>
    <w:rsid w:val="00E11A4D"/>
    <w:rsid w:val="00E11B20"/>
    <w:rsid w:val="00E11BE1"/>
    <w:rsid w:val="00E123C2"/>
    <w:rsid w:val="00E12CFF"/>
    <w:rsid w:val="00E13146"/>
    <w:rsid w:val="00E143BD"/>
    <w:rsid w:val="00E15184"/>
    <w:rsid w:val="00E1674A"/>
    <w:rsid w:val="00E1677B"/>
    <w:rsid w:val="00E17FA2"/>
    <w:rsid w:val="00E20570"/>
    <w:rsid w:val="00E213C9"/>
    <w:rsid w:val="00E22330"/>
    <w:rsid w:val="00E224E3"/>
    <w:rsid w:val="00E22DC4"/>
    <w:rsid w:val="00E241BD"/>
    <w:rsid w:val="00E24225"/>
    <w:rsid w:val="00E24E17"/>
    <w:rsid w:val="00E250BF"/>
    <w:rsid w:val="00E258FF"/>
    <w:rsid w:val="00E25E70"/>
    <w:rsid w:val="00E26F2E"/>
    <w:rsid w:val="00E274DC"/>
    <w:rsid w:val="00E304A3"/>
    <w:rsid w:val="00E30B5A"/>
    <w:rsid w:val="00E30E99"/>
    <w:rsid w:val="00E3123D"/>
    <w:rsid w:val="00E31461"/>
    <w:rsid w:val="00E31D43"/>
    <w:rsid w:val="00E3213F"/>
    <w:rsid w:val="00E32608"/>
    <w:rsid w:val="00E334DF"/>
    <w:rsid w:val="00E33FA3"/>
    <w:rsid w:val="00E34188"/>
    <w:rsid w:val="00E345FE"/>
    <w:rsid w:val="00E34B6E"/>
    <w:rsid w:val="00E35559"/>
    <w:rsid w:val="00E35B0F"/>
    <w:rsid w:val="00E35F35"/>
    <w:rsid w:val="00E3643F"/>
    <w:rsid w:val="00E36A32"/>
    <w:rsid w:val="00E370C3"/>
    <w:rsid w:val="00E3723A"/>
    <w:rsid w:val="00E37707"/>
    <w:rsid w:val="00E37762"/>
    <w:rsid w:val="00E37860"/>
    <w:rsid w:val="00E42A3F"/>
    <w:rsid w:val="00E43D9E"/>
    <w:rsid w:val="00E446F1"/>
    <w:rsid w:val="00E45287"/>
    <w:rsid w:val="00E45534"/>
    <w:rsid w:val="00E457E7"/>
    <w:rsid w:val="00E461A7"/>
    <w:rsid w:val="00E46886"/>
    <w:rsid w:val="00E46FA7"/>
    <w:rsid w:val="00E47AEF"/>
    <w:rsid w:val="00E47D58"/>
    <w:rsid w:val="00E50F9E"/>
    <w:rsid w:val="00E513B7"/>
    <w:rsid w:val="00E51E89"/>
    <w:rsid w:val="00E52CC2"/>
    <w:rsid w:val="00E53AD7"/>
    <w:rsid w:val="00E53B75"/>
    <w:rsid w:val="00E53EE5"/>
    <w:rsid w:val="00E547B6"/>
    <w:rsid w:val="00E54E3B"/>
    <w:rsid w:val="00E551B8"/>
    <w:rsid w:val="00E5574A"/>
    <w:rsid w:val="00E56733"/>
    <w:rsid w:val="00E5689D"/>
    <w:rsid w:val="00E56936"/>
    <w:rsid w:val="00E56ADB"/>
    <w:rsid w:val="00E5704E"/>
    <w:rsid w:val="00E57565"/>
    <w:rsid w:val="00E577B2"/>
    <w:rsid w:val="00E60920"/>
    <w:rsid w:val="00E63838"/>
    <w:rsid w:val="00E64434"/>
    <w:rsid w:val="00E64B80"/>
    <w:rsid w:val="00E64D90"/>
    <w:rsid w:val="00E65230"/>
    <w:rsid w:val="00E65338"/>
    <w:rsid w:val="00E65442"/>
    <w:rsid w:val="00E656EB"/>
    <w:rsid w:val="00E66BCB"/>
    <w:rsid w:val="00E67A12"/>
    <w:rsid w:val="00E67C51"/>
    <w:rsid w:val="00E70B1D"/>
    <w:rsid w:val="00E70FE7"/>
    <w:rsid w:val="00E724B7"/>
    <w:rsid w:val="00E726F4"/>
    <w:rsid w:val="00E72EFC"/>
    <w:rsid w:val="00E73C59"/>
    <w:rsid w:val="00E758EC"/>
    <w:rsid w:val="00E76B16"/>
    <w:rsid w:val="00E80241"/>
    <w:rsid w:val="00E802A2"/>
    <w:rsid w:val="00E808B0"/>
    <w:rsid w:val="00E80BCE"/>
    <w:rsid w:val="00E80E94"/>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4BA"/>
    <w:rsid w:val="00E90E49"/>
    <w:rsid w:val="00E917F9"/>
    <w:rsid w:val="00E91803"/>
    <w:rsid w:val="00E91A4B"/>
    <w:rsid w:val="00E9291C"/>
    <w:rsid w:val="00E92959"/>
    <w:rsid w:val="00E92BC9"/>
    <w:rsid w:val="00E93B05"/>
    <w:rsid w:val="00E93FFE"/>
    <w:rsid w:val="00E94F8A"/>
    <w:rsid w:val="00E95AE4"/>
    <w:rsid w:val="00E9620A"/>
    <w:rsid w:val="00E97833"/>
    <w:rsid w:val="00E97AF2"/>
    <w:rsid w:val="00E97E4D"/>
    <w:rsid w:val="00EA053D"/>
    <w:rsid w:val="00EA23BC"/>
    <w:rsid w:val="00EA35B1"/>
    <w:rsid w:val="00EA4B16"/>
    <w:rsid w:val="00EA50F3"/>
    <w:rsid w:val="00EA557B"/>
    <w:rsid w:val="00EA5B34"/>
    <w:rsid w:val="00EA7A41"/>
    <w:rsid w:val="00EB077B"/>
    <w:rsid w:val="00EB090B"/>
    <w:rsid w:val="00EB132D"/>
    <w:rsid w:val="00EB2433"/>
    <w:rsid w:val="00EB3736"/>
    <w:rsid w:val="00EB397E"/>
    <w:rsid w:val="00EB431F"/>
    <w:rsid w:val="00EB481A"/>
    <w:rsid w:val="00EB48FD"/>
    <w:rsid w:val="00EB4EA2"/>
    <w:rsid w:val="00EB564F"/>
    <w:rsid w:val="00EB5A20"/>
    <w:rsid w:val="00EB6BD2"/>
    <w:rsid w:val="00EB72A8"/>
    <w:rsid w:val="00EB735F"/>
    <w:rsid w:val="00EB7BBC"/>
    <w:rsid w:val="00EC0A1B"/>
    <w:rsid w:val="00EC2542"/>
    <w:rsid w:val="00EC25F4"/>
    <w:rsid w:val="00EC27C6"/>
    <w:rsid w:val="00EC3A82"/>
    <w:rsid w:val="00EC4207"/>
    <w:rsid w:val="00EC491E"/>
    <w:rsid w:val="00EC554C"/>
    <w:rsid w:val="00EC5653"/>
    <w:rsid w:val="00EC5DE5"/>
    <w:rsid w:val="00EC6963"/>
    <w:rsid w:val="00EC71CE"/>
    <w:rsid w:val="00EC77A7"/>
    <w:rsid w:val="00ED0CBC"/>
    <w:rsid w:val="00ED1006"/>
    <w:rsid w:val="00ED1C28"/>
    <w:rsid w:val="00ED2B07"/>
    <w:rsid w:val="00ED3EE7"/>
    <w:rsid w:val="00ED400F"/>
    <w:rsid w:val="00ED576D"/>
    <w:rsid w:val="00ED5B31"/>
    <w:rsid w:val="00ED5EA9"/>
    <w:rsid w:val="00ED6127"/>
    <w:rsid w:val="00ED72EB"/>
    <w:rsid w:val="00ED7F14"/>
    <w:rsid w:val="00EE0A7B"/>
    <w:rsid w:val="00EE0E69"/>
    <w:rsid w:val="00EE2471"/>
    <w:rsid w:val="00EE3E4F"/>
    <w:rsid w:val="00EE3FAA"/>
    <w:rsid w:val="00EE5279"/>
    <w:rsid w:val="00EE566E"/>
    <w:rsid w:val="00EE5878"/>
    <w:rsid w:val="00EE59C8"/>
    <w:rsid w:val="00EE6147"/>
    <w:rsid w:val="00EE6A32"/>
    <w:rsid w:val="00EE6E82"/>
    <w:rsid w:val="00EE7CC5"/>
    <w:rsid w:val="00EF00C7"/>
    <w:rsid w:val="00EF051E"/>
    <w:rsid w:val="00EF138A"/>
    <w:rsid w:val="00EF1530"/>
    <w:rsid w:val="00EF18FE"/>
    <w:rsid w:val="00EF31F3"/>
    <w:rsid w:val="00EF3486"/>
    <w:rsid w:val="00EF3F74"/>
    <w:rsid w:val="00EF54E8"/>
    <w:rsid w:val="00EF5787"/>
    <w:rsid w:val="00EF5EF2"/>
    <w:rsid w:val="00EF60D0"/>
    <w:rsid w:val="00EF69E2"/>
    <w:rsid w:val="00EF6B68"/>
    <w:rsid w:val="00F001BD"/>
    <w:rsid w:val="00F01507"/>
    <w:rsid w:val="00F0263D"/>
    <w:rsid w:val="00F03D1D"/>
    <w:rsid w:val="00F03DE5"/>
    <w:rsid w:val="00F0429E"/>
    <w:rsid w:val="00F04B58"/>
    <w:rsid w:val="00F0528D"/>
    <w:rsid w:val="00F05C48"/>
    <w:rsid w:val="00F06280"/>
    <w:rsid w:val="00F06C67"/>
    <w:rsid w:val="00F06DFD"/>
    <w:rsid w:val="00F071D1"/>
    <w:rsid w:val="00F07533"/>
    <w:rsid w:val="00F10200"/>
    <w:rsid w:val="00F10629"/>
    <w:rsid w:val="00F11F9C"/>
    <w:rsid w:val="00F12822"/>
    <w:rsid w:val="00F12853"/>
    <w:rsid w:val="00F15FA5"/>
    <w:rsid w:val="00F166F0"/>
    <w:rsid w:val="00F17A92"/>
    <w:rsid w:val="00F17B86"/>
    <w:rsid w:val="00F209B7"/>
    <w:rsid w:val="00F217DF"/>
    <w:rsid w:val="00F2376F"/>
    <w:rsid w:val="00F243D8"/>
    <w:rsid w:val="00F24973"/>
    <w:rsid w:val="00F25123"/>
    <w:rsid w:val="00F25E70"/>
    <w:rsid w:val="00F2699A"/>
    <w:rsid w:val="00F30828"/>
    <w:rsid w:val="00F3115D"/>
    <w:rsid w:val="00F313D6"/>
    <w:rsid w:val="00F31CA6"/>
    <w:rsid w:val="00F32A95"/>
    <w:rsid w:val="00F32ABB"/>
    <w:rsid w:val="00F334F1"/>
    <w:rsid w:val="00F334F6"/>
    <w:rsid w:val="00F34579"/>
    <w:rsid w:val="00F35CC1"/>
    <w:rsid w:val="00F36861"/>
    <w:rsid w:val="00F36A61"/>
    <w:rsid w:val="00F402DC"/>
    <w:rsid w:val="00F40F0C"/>
    <w:rsid w:val="00F41BDB"/>
    <w:rsid w:val="00F440A7"/>
    <w:rsid w:val="00F4525E"/>
    <w:rsid w:val="00F469FC"/>
    <w:rsid w:val="00F47407"/>
    <w:rsid w:val="00F47517"/>
    <w:rsid w:val="00F4766C"/>
    <w:rsid w:val="00F47E1B"/>
    <w:rsid w:val="00F5060E"/>
    <w:rsid w:val="00F5067F"/>
    <w:rsid w:val="00F507D1"/>
    <w:rsid w:val="00F51802"/>
    <w:rsid w:val="00F519CE"/>
    <w:rsid w:val="00F51A17"/>
    <w:rsid w:val="00F51ADA"/>
    <w:rsid w:val="00F51C36"/>
    <w:rsid w:val="00F55056"/>
    <w:rsid w:val="00F5519B"/>
    <w:rsid w:val="00F568D0"/>
    <w:rsid w:val="00F568D2"/>
    <w:rsid w:val="00F56BAA"/>
    <w:rsid w:val="00F56C13"/>
    <w:rsid w:val="00F607C5"/>
    <w:rsid w:val="00F6090B"/>
    <w:rsid w:val="00F60DEA"/>
    <w:rsid w:val="00F61243"/>
    <w:rsid w:val="00F6302A"/>
    <w:rsid w:val="00F6467D"/>
    <w:rsid w:val="00F64C2B"/>
    <w:rsid w:val="00F64DB2"/>
    <w:rsid w:val="00F651BE"/>
    <w:rsid w:val="00F65ACC"/>
    <w:rsid w:val="00F6685E"/>
    <w:rsid w:val="00F67371"/>
    <w:rsid w:val="00F67382"/>
    <w:rsid w:val="00F67A24"/>
    <w:rsid w:val="00F67F53"/>
    <w:rsid w:val="00F703BE"/>
    <w:rsid w:val="00F71F69"/>
    <w:rsid w:val="00F72058"/>
    <w:rsid w:val="00F726FA"/>
    <w:rsid w:val="00F72B58"/>
    <w:rsid w:val="00F72B72"/>
    <w:rsid w:val="00F74BB9"/>
    <w:rsid w:val="00F754F1"/>
    <w:rsid w:val="00F75582"/>
    <w:rsid w:val="00F76EFA"/>
    <w:rsid w:val="00F77A2E"/>
    <w:rsid w:val="00F804BE"/>
    <w:rsid w:val="00F8080B"/>
    <w:rsid w:val="00F817CE"/>
    <w:rsid w:val="00F83227"/>
    <w:rsid w:val="00F83B84"/>
    <w:rsid w:val="00F8456C"/>
    <w:rsid w:val="00F848EE"/>
    <w:rsid w:val="00F84FE5"/>
    <w:rsid w:val="00F859D8"/>
    <w:rsid w:val="00F85ECA"/>
    <w:rsid w:val="00F868F5"/>
    <w:rsid w:val="00F86E4A"/>
    <w:rsid w:val="00F9056A"/>
    <w:rsid w:val="00F90F8D"/>
    <w:rsid w:val="00F91096"/>
    <w:rsid w:val="00F91166"/>
    <w:rsid w:val="00F912D3"/>
    <w:rsid w:val="00F91A60"/>
    <w:rsid w:val="00F92782"/>
    <w:rsid w:val="00F93174"/>
    <w:rsid w:val="00F9344F"/>
    <w:rsid w:val="00F93AA9"/>
    <w:rsid w:val="00F96985"/>
    <w:rsid w:val="00F976FF"/>
    <w:rsid w:val="00F97838"/>
    <w:rsid w:val="00F97F94"/>
    <w:rsid w:val="00FA1EA9"/>
    <w:rsid w:val="00FA24EA"/>
    <w:rsid w:val="00FA2BB3"/>
    <w:rsid w:val="00FA5468"/>
    <w:rsid w:val="00FA5B2A"/>
    <w:rsid w:val="00FA65C5"/>
    <w:rsid w:val="00FA6F51"/>
    <w:rsid w:val="00FA72B4"/>
    <w:rsid w:val="00FA77A2"/>
    <w:rsid w:val="00FB1E0D"/>
    <w:rsid w:val="00FB41BB"/>
    <w:rsid w:val="00FB44F1"/>
    <w:rsid w:val="00FB4C80"/>
    <w:rsid w:val="00FB4F7A"/>
    <w:rsid w:val="00FB5AFF"/>
    <w:rsid w:val="00FB65F7"/>
    <w:rsid w:val="00FB6A6A"/>
    <w:rsid w:val="00FB7AEB"/>
    <w:rsid w:val="00FC0A50"/>
    <w:rsid w:val="00FC2EF0"/>
    <w:rsid w:val="00FC34D0"/>
    <w:rsid w:val="00FC3AB8"/>
    <w:rsid w:val="00FC437A"/>
    <w:rsid w:val="00FC466C"/>
    <w:rsid w:val="00FC48D1"/>
    <w:rsid w:val="00FC5BFA"/>
    <w:rsid w:val="00FC610F"/>
    <w:rsid w:val="00FC73FC"/>
    <w:rsid w:val="00FC7429"/>
    <w:rsid w:val="00FD06D9"/>
    <w:rsid w:val="00FD07F6"/>
    <w:rsid w:val="00FD1EC8"/>
    <w:rsid w:val="00FD1EE5"/>
    <w:rsid w:val="00FD1FB7"/>
    <w:rsid w:val="00FD259B"/>
    <w:rsid w:val="00FD47ED"/>
    <w:rsid w:val="00FD4BD7"/>
    <w:rsid w:val="00FD4ECF"/>
    <w:rsid w:val="00FD6FC7"/>
    <w:rsid w:val="00FD74DB"/>
    <w:rsid w:val="00FD7660"/>
    <w:rsid w:val="00FE0655"/>
    <w:rsid w:val="00FE09E7"/>
    <w:rsid w:val="00FE1EA9"/>
    <w:rsid w:val="00FE2365"/>
    <w:rsid w:val="00FE37D7"/>
    <w:rsid w:val="00FE41AB"/>
    <w:rsid w:val="00FE4C7B"/>
    <w:rsid w:val="00FE5C3D"/>
    <w:rsid w:val="00FE6599"/>
    <w:rsid w:val="00FE6790"/>
    <w:rsid w:val="00FE701F"/>
    <w:rsid w:val="00FE7336"/>
    <w:rsid w:val="00FE7396"/>
    <w:rsid w:val="00FE7652"/>
    <w:rsid w:val="00FE787C"/>
    <w:rsid w:val="00FE79CB"/>
    <w:rsid w:val="00FF0277"/>
    <w:rsid w:val="00FF03F3"/>
    <w:rsid w:val="00FF0784"/>
    <w:rsid w:val="00FF0954"/>
    <w:rsid w:val="00FF45A5"/>
    <w:rsid w:val="00FF4767"/>
    <w:rsid w:val="00FF53A4"/>
    <w:rsid w:val="00FF59CB"/>
    <w:rsid w:val="00FF5C91"/>
    <w:rsid w:val="00FF68EC"/>
    <w:rsid w:val="00FF696C"/>
    <w:rsid w:val="00FF7032"/>
    <w:rsid w:val="01D94F55"/>
    <w:rsid w:val="093B4A22"/>
    <w:rsid w:val="0B811173"/>
    <w:rsid w:val="0F320610"/>
    <w:rsid w:val="10DA2937"/>
    <w:rsid w:val="1792EF50"/>
    <w:rsid w:val="19877454"/>
    <w:rsid w:val="20905F72"/>
    <w:rsid w:val="235C2D59"/>
    <w:rsid w:val="24564F4B"/>
    <w:rsid w:val="2C2E54AF"/>
    <w:rsid w:val="2DD56F9E"/>
    <w:rsid w:val="3090FE43"/>
    <w:rsid w:val="3DDBB569"/>
    <w:rsid w:val="43E87C41"/>
    <w:rsid w:val="44A66ACE"/>
    <w:rsid w:val="45AB81B7"/>
    <w:rsid w:val="4708981A"/>
    <w:rsid w:val="4A49C001"/>
    <w:rsid w:val="4AF1358E"/>
    <w:rsid w:val="4F8E9E22"/>
    <w:rsid w:val="52CAE6E7"/>
    <w:rsid w:val="52F49CC1"/>
    <w:rsid w:val="53D56103"/>
    <w:rsid w:val="5554765D"/>
    <w:rsid w:val="561D025A"/>
    <w:rsid w:val="580E97B1"/>
    <w:rsid w:val="60F02677"/>
    <w:rsid w:val="67034816"/>
    <w:rsid w:val="6712323A"/>
    <w:rsid w:val="696A4461"/>
    <w:rsid w:val="6DBFE6A3"/>
    <w:rsid w:val="73CD854A"/>
    <w:rsid w:val="7E2B2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79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Normal"/>
    <w:next w:val="Normal"/>
    <w:link w:val="Heading2Char"/>
    <w:uiPriority w:val="9"/>
    <w:unhideWhenUsed/>
    <w:qFormat/>
    <w:rsid w:val="001F0327"/>
    <w:pPr>
      <w:keepNext/>
      <w:keepLines/>
      <w:numPr>
        <w:ilvl w:val="1"/>
        <w:numId w:val="1"/>
      </w:numPr>
      <w:spacing w:before="240" w:after="180"/>
      <w:outlineLvl w:val="1"/>
    </w:pPr>
    <w:rPr>
      <w:rFonts w:ascii="Arial" w:eastAsiaTheme="majorEastAsia" w:hAnsi="Arial" w:cstheme="majorBidi"/>
      <w:sz w:val="28"/>
      <w:szCs w:val="26"/>
    </w:rPr>
  </w:style>
  <w:style w:type="paragraph" w:styleId="Heading3">
    <w:name w:val="heading 3"/>
    <w:basedOn w:val="Heading2"/>
    <w:next w:val="Normal"/>
    <w:link w:val="Heading3Char"/>
    <w:qFormat/>
    <w:rsid w:val="00073174"/>
    <w:pPr>
      <w:numPr>
        <w:ilvl w:val="2"/>
      </w:numPr>
      <w:tabs>
        <w:tab w:val="left" w:pos="680"/>
      </w:tabs>
      <w:overflowPunct w:val="0"/>
      <w:autoSpaceDE w:val="0"/>
      <w:autoSpaceDN w:val="0"/>
      <w:adjustRightInd w:val="0"/>
      <w:spacing w:before="120" w:line="240" w:lineRule="auto"/>
      <w:textAlignment w:val="baseline"/>
      <w:outlineLvl w:val="2"/>
    </w:pPr>
    <w:rPr>
      <w:rFonts w:eastAsia="SimSun" w:cs="Arial"/>
      <w:sz w:val="24"/>
      <w:szCs w:val="28"/>
    </w:rPr>
  </w:style>
  <w:style w:type="paragraph" w:styleId="Heading4">
    <w:name w:val="heading 4"/>
    <w:basedOn w:val="Heading3"/>
    <w:next w:val="Normal"/>
    <w:qFormat/>
    <w:rsid w:val="00CD0D9B"/>
    <w:pPr>
      <w:numPr>
        <w:ilvl w:val="0"/>
        <w:numId w:val="0"/>
      </w:numPr>
      <w:tabs>
        <w:tab w:val="num" w:pos="864"/>
      </w:tabs>
      <w:ind w:left="864" w:firstLineChars="200" w:firstLine="200"/>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8807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79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31"/>
      </w:numPr>
    </w:pPr>
    <w:rPr>
      <w:rFonts w:ascii="Times" w:eastAsia="Batang" w:hAnsi="Times" w:cs="Times"/>
      <w:sz w:val="20"/>
      <w:szCs w:val="24"/>
      <w:lang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32"/>
      </w:numPr>
      <w:tabs>
        <w:tab w:val="left" w:pos="1440"/>
      </w:tabs>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33"/>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rsid w:val="00660A97"/>
    <w:pPr>
      <w:numPr>
        <w:numId w:val="43"/>
      </w:numPr>
      <w:autoSpaceDE w:val="0"/>
      <w:autoSpaceDN w:val="0"/>
      <w:snapToGrid w:val="0"/>
      <w:spacing w:after="60"/>
    </w:pPr>
    <w:rPr>
      <w:rFonts w:cs="Times New Roman"/>
      <w:sz w:val="20"/>
      <w:szCs w:val="16"/>
    </w:rPr>
  </w:style>
  <w:style w:type="character" w:customStyle="1" w:styleId="Heading2Char">
    <w:name w:val="Heading 2 Char"/>
    <w:basedOn w:val="DefaultParagraphFont"/>
    <w:link w:val="Heading2"/>
    <w:uiPriority w:val="9"/>
    <w:rsid w:val="005E3AC3"/>
    <w:rPr>
      <w:rFonts w:ascii="Arial" w:eastAsiaTheme="majorEastAsia" w:hAnsi="Arial" w:cstheme="majorBidi"/>
      <w:sz w:val="28"/>
      <w:szCs w:val="26"/>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basedOn w:val="DefaultParagraphFont"/>
    <w:link w:val="Caption"/>
    <w:locked/>
    <w:rsid w:val="006B461E"/>
    <w:rPr>
      <w:rFonts w:asciiTheme="minorHAnsi" w:eastAsiaTheme="minorEastAsia" w:hAnsiTheme="minorHAnsi" w:cstheme="minorBidi"/>
      <w:b/>
      <w:bCs/>
      <w:sz w:val="22"/>
      <w:szCs w:val="22"/>
      <w:lang w:eastAsia="zh-CN"/>
    </w:rPr>
  </w:style>
  <w:style w:type="character" w:customStyle="1" w:styleId="ProposalChar">
    <w:name w:val="Proposal Char"/>
    <w:basedOn w:val="DefaultParagraphFont"/>
    <w:link w:val="Proposal"/>
    <w:locked/>
    <w:rsid w:val="006B461E"/>
    <w:rPr>
      <w:rFonts w:asciiTheme="minorHAnsi" w:eastAsiaTheme="minorEastAsia" w:hAnsiTheme="minorHAnsi" w:cstheme="minorBidi"/>
      <w:b/>
      <w:bCs/>
      <w:sz w:val="22"/>
      <w:szCs w:val="22"/>
      <w:lang w:eastAsia="zh-CN"/>
    </w:rPr>
  </w:style>
  <w:style w:type="character" w:customStyle="1" w:styleId="Heading3Char">
    <w:name w:val="Heading 3 Char"/>
    <w:basedOn w:val="DefaultParagraphFont"/>
    <w:link w:val="Heading3"/>
    <w:rsid w:val="005C0CD6"/>
    <w:rPr>
      <w:rFonts w:ascii="Arial" w:hAnsi="Arial" w:cs="Arial"/>
      <w:sz w:val="24"/>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429744952">
          <w:marLeft w:val="576"/>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1909998969">
          <w:marLeft w:val="288"/>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04230607">
          <w:marLeft w:val="1138"/>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1679505601">
          <w:marLeft w:val="28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42380112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EEE4-F0FA-4C40-BBDD-0EE3CDF4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2199</Words>
  <Characters>12536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2021-01-19T03:44:00Z</dcterms:created>
  <dcterms:modified xsi:type="dcterms:W3CDTF">2021-01-19T03:44:00Z</dcterms:modified>
</cp:coreProperties>
</file>